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7AE25C" w14:textId="08FAF902" w:rsidR="0045300A" w:rsidRPr="00C57D69" w:rsidRDefault="004A698B" w:rsidP="00C57D69">
      <w:pPr>
        <w:jc w:val="center"/>
        <w:rPr>
          <w:b/>
          <w:bCs/>
          <w:sz w:val="32"/>
          <w:szCs w:val="32"/>
        </w:rPr>
      </w:pPr>
      <w:r w:rsidRPr="00C57D69">
        <w:rPr>
          <w:b/>
          <w:bCs/>
          <w:sz w:val="32"/>
          <w:szCs w:val="32"/>
        </w:rPr>
        <w:t xml:space="preserve">Notes of </w:t>
      </w:r>
      <w:r w:rsidR="00293D1E">
        <w:rPr>
          <w:b/>
          <w:bCs/>
          <w:sz w:val="32"/>
          <w:szCs w:val="32"/>
        </w:rPr>
        <w:t>SA2#1</w:t>
      </w:r>
      <w:r w:rsidR="0094649A">
        <w:rPr>
          <w:b/>
          <w:bCs/>
          <w:sz w:val="32"/>
          <w:szCs w:val="32"/>
        </w:rPr>
        <w:t>5</w:t>
      </w:r>
      <w:r w:rsidR="00984CE0">
        <w:rPr>
          <w:b/>
          <w:bCs/>
          <w:sz w:val="32"/>
          <w:szCs w:val="32"/>
        </w:rPr>
        <w:t>3</w:t>
      </w:r>
      <w:r w:rsidR="00293D1E">
        <w:rPr>
          <w:b/>
          <w:bCs/>
          <w:sz w:val="32"/>
          <w:szCs w:val="32"/>
        </w:rPr>
        <w:t>E_CC#</w:t>
      </w:r>
      <w:r w:rsidR="00277E48">
        <w:rPr>
          <w:b/>
          <w:bCs/>
          <w:sz w:val="32"/>
          <w:szCs w:val="32"/>
        </w:rPr>
        <w:t>1</w:t>
      </w:r>
      <w:r w:rsidR="0064465A">
        <w:rPr>
          <w:b/>
          <w:bCs/>
          <w:sz w:val="32"/>
          <w:szCs w:val="32"/>
        </w:rPr>
        <w:br/>
        <w:t xml:space="preserve">Version </w:t>
      </w:r>
      <w:r w:rsidR="00473C9C">
        <w:rPr>
          <w:b/>
          <w:bCs/>
          <w:sz w:val="32"/>
          <w:szCs w:val="32"/>
        </w:rPr>
        <w:t>1</w:t>
      </w:r>
    </w:p>
    <w:p w14:paraId="15EFC64D" w14:textId="25D22C89" w:rsidR="0094649A" w:rsidRPr="00C862FF" w:rsidRDefault="0094649A" w:rsidP="00C862FF">
      <w:pPr>
        <w:spacing w:after="0"/>
        <w:rPr>
          <w:sz w:val="12"/>
          <w:szCs w:val="12"/>
        </w:rPr>
      </w:pPr>
    </w:p>
    <w:p w14:paraId="0B034CE7" w14:textId="77777777" w:rsidR="00C862FF" w:rsidRPr="00D820C9" w:rsidRDefault="00C862FF"/>
    <w:p w14:paraId="27C7387B" w14:textId="0B3B6F1C" w:rsidR="004A698B" w:rsidRPr="0048558F" w:rsidRDefault="000840CD" w:rsidP="00672099">
      <w:pPr>
        <w:pStyle w:val="Heading1"/>
        <w:rPr>
          <w:color w:val="0000FF"/>
        </w:rPr>
      </w:pPr>
      <w:r w:rsidRPr="0048558F">
        <w:rPr>
          <w:color w:val="0000FF"/>
        </w:rPr>
        <w:t>Opened:</w:t>
      </w:r>
      <w:r w:rsidR="004A698B" w:rsidRPr="0048558F">
        <w:rPr>
          <w:color w:val="0000FF"/>
        </w:rPr>
        <w:t xml:space="preserve"> </w:t>
      </w:r>
      <w:r w:rsidR="00BE050C">
        <w:rPr>
          <w:color w:val="0000FF"/>
        </w:rPr>
        <w:t>1</w:t>
      </w:r>
      <w:r w:rsidR="00984CE0">
        <w:rPr>
          <w:color w:val="0000FF"/>
        </w:rPr>
        <w:t>0 October</w:t>
      </w:r>
      <w:r w:rsidRPr="0048558F">
        <w:rPr>
          <w:color w:val="0000FF"/>
        </w:rPr>
        <w:t xml:space="preserve"> 202</w:t>
      </w:r>
      <w:r w:rsidR="00676894">
        <w:rPr>
          <w:color w:val="0000FF"/>
        </w:rPr>
        <w:t>2</w:t>
      </w:r>
      <w:r w:rsidRPr="0048558F">
        <w:rPr>
          <w:color w:val="0000FF"/>
        </w:rPr>
        <w:t xml:space="preserve">, </w:t>
      </w:r>
      <w:r w:rsidR="008F4E67" w:rsidRPr="0048558F">
        <w:rPr>
          <w:color w:val="0000FF"/>
        </w:rPr>
        <w:t>1</w:t>
      </w:r>
      <w:r w:rsidR="00C008B3">
        <w:rPr>
          <w:color w:val="0000FF"/>
        </w:rPr>
        <w:t>3.</w:t>
      </w:r>
      <w:r w:rsidR="0094649A">
        <w:rPr>
          <w:color w:val="0000FF"/>
        </w:rPr>
        <w:t>0</w:t>
      </w:r>
      <w:r w:rsidR="00745058" w:rsidRPr="0048558F">
        <w:rPr>
          <w:color w:val="0000FF"/>
        </w:rPr>
        <w:t>0</w:t>
      </w:r>
      <w:r w:rsidR="008F4E67" w:rsidRPr="0048558F">
        <w:rPr>
          <w:color w:val="0000FF"/>
        </w:rPr>
        <w:t xml:space="preserve"> UTC</w:t>
      </w:r>
    </w:p>
    <w:p w14:paraId="11C98E3F" w14:textId="7C62C8F8" w:rsidR="004A698B" w:rsidRDefault="004A698B"/>
    <w:p w14:paraId="74C4DA3C" w14:textId="70CA45A2" w:rsidR="004A698B" w:rsidRDefault="00BE050C" w:rsidP="006C270F">
      <w:r>
        <w:t xml:space="preserve">~ </w:t>
      </w:r>
      <w:r w:rsidR="001F5CE1">
        <w:t>2</w:t>
      </w:r>
      <w:r w:rsidR="00957448">
        <w:t>55</w:t>
      </w:r>
      <w:r w:rsidR="004A698B">
        <w:t xml:space="preserve"> </w:t>
      </w:r>
      <w:r w:rsidR="00617D26">
        <w:t xml:space="preserve">people attended the </w:t>
      </w:r>
      <w:r w:rsidR="00983B33">
        <w:t xml:space="preserve">conference </w:t>
      </w:r>
      <w:r w:rsidR="00617D26">
        <w:t>call</w:t>
      </w:r>
    </w:p>
    <w:p w14:paraId="40772F2C" w14:textId="375978C3" w:rsidR="00617D26" w:rsidRDefault="00617D26"/>
    <w:p w14:paraId="1E4DEF48" w14:textId="63EB66D3" w:rsidR="00745058" w:rsidRDefault="00745058" w:rsidP="00745058">
      <w:r w:rsidRPr="00E960BA">
        <w:rPr>
          <w:b/>
          <w:bCs/>
        </w:rPr>
        <w:t>Attendees</w:t>
      </w:r>
      <w:r>
        <w:t xml:space="preserve">: </w:t>
      </w:r>
      <w:r w:rsidRPr="00BA19A6">
        <w:t>The following companies were recorded as present (list not exhaustive</w:t>
      </w:r>
      <w:r>
        <w:t xml:space="preserve"> or verified</w:t>
      </w:r>
      <w:r w:rsidRPr="00BA19A6">
        <w:t>)</w:t>
      </w:r>
    </w:p>
    <w:p w14:paraId="14083FB3" w14:textId="77777777" w:rsidR="00E87BBD" w:rsidRDefault="00E87BBD" w:rsidP="008473C1">
      <w:pPr>
        <w:pStyle w:val="FP"/>
        <w:rPr>
          <w:color w:val="0000FF"/>
        </w:rPr>
      </w:pPr>
      <w:r>
        <w:rPr>
          <w:color w:val="0000FF"/>
        </w:rPr>
        <w:t>Apple</w:t>
      </w:r>
    </w:p>
    <w:p w14:paraId="27737603" w14:textId="77777777" w:rsidR="00E87BBD" w:rsidRDefault="00E87BBD" w:rsidP="008473C1">
      <w:pPr>
        <w:pStyle w:val="FP"/>
        <w:rPr>
          <w:color w:val="0000FF"/>
        </w:rPr>
      </w:pPr>
      <w:r>
        <w:rPr>
          <w:color w:val="0000FF"/>
        </w:rPr>
        <w:t>AT&amp;T</w:t>
      </w:r>
    </w:p>
    <w:p w14:paraId="2849B2B3" w14:textId="77777777" w:rsidR="00E87BBD" w:rsidRDefault="00E87BBD" w:rsidP="008473C1">
      <w:pPr>
        <w:pStyle w:val="FP"/>
        <w:rPr>
          <w:color w:val="0000FF"/>
        </w:rPr>
      </w:pPr>
      <w:r>
        <w:rPr>
          <w:color w:val="0000FF"/>
        </w:rPr>
        <w:t>Avanti</w:t>
      </w:r>
    </w:p>
    <w:p w14:paraId="2F0B3203" w14:textId="77777777" w:rsidR="00E87BBD" w:rsidRDefault="00E87BBD" w:rsidP="008473C1">
      <w:pPr>
        <w:pStyle w:val="FP"/>
        <w:rPr>
          <w:color w:val="0000FF"/>
        </w:rPr>
      </w:pPr>
      <w:r>
        <w:rPr>
          <w:color w:val="0000FF"/>
        </w:rPr>
        <w:t>BRCM</w:t>
      </w:r>
    </w:p>
    <w:p w14:paraId="6591ED37" w14:textId="77777777" w:rsidR="00E87BBD" w:rsidRDefault="00E87BBD" w:rsidP="008473C1">
      <w:pPr>
        <w:pStyle w:val="FP"/>
        <w:rPr>
          <w:color w:val="0000FF"/>
        </w:rPr>
      </w:pPr>
      <w:r>
        <w:rPr>
          <w:color w:val="0000FF"/>
        </w:rPr>
        <w:t>BT</w:t>
      </w:r>
    </w:p>
    <w:p w14:paraId="6435BE27" w14:textId="77777777" w:rsidR="00E87BBD" w:rsidRDefault="00E87BBD" w:rsidP="008473C1">
      <w:pPr>
        <w:pStyle w:val="FP"/>
        <w:rPr>
          <w:color w:val="0000FF"/>
        </w:rPr>
      </w:pPr>
      <w:proofErr w:type="spellStart"/>
      <w:r>
        <w:rPr>
          <w:color w:val="0000FF"/>
        </w:rPr>
        <w:t>CableLabs</w:t>
      </w:r>
      <w:proofErr w:type="spellEnd"/>
    </w:p>
    <w:p w14:paraId="59DD9B4C" w14:textId="77777777" w:rsidR="00E87BBD" w:rsidRDefault="00E87BBD" w:rsidP="008473C1">
      <w:pPr>
        <w:pStyle w:val="FP"/>
        <w:rPr>
          <w:color w:val="0000FF"/>
        </w:rPr>
      </w:pPr>
      <w:r>
        <w:rPr>
          <w:color w:val="0000FF"/>
        </w:rPr>
        <w:t>CATT</w:t>
      </w:r>
    </w:p>
    <w:p w14:paraId="5AD2702C" w14:textId="77777777" w:rsidR="00E87BBD" w:rsidRDefault="00E87BBD" w:rsidP="008473C1">
      <w:pPr>
        <w:pStyle w:val="FP"/>
        <w:rPr>
          <w:color w:val="0000FF"/>
        </w:rPr>
      </w:pPr>
      <w:r>
        <w:rPr>
          <w:color w:val="0000FF"/>
        </w:rPr>
        <w:t>Charter</w:t>
      </w:r>
    </w:p>
    <w:p w14:paraId="1339874E" w14:textId="77777777" w:rsidR="00E87BBD" w:rsidRDefault="00E87BBD" w:rsidP="008473C1">
      <w:pPr>
        <w:pStyle w:val="FP"/>
        <w:rPr>
          <w:color w:val="0000FF"/>
        </w:rPr>
      </w:pPr>
      <w:r>
        <w:rPr>
          <w:color w:val="0000FF"/>
        </w:rPr>
        <w:t>China Mobile</w:t>
      </w:r>
    </w:p>
    <w:p w14:paraId="5DE5D855" w14:textId="77777777" w:rsidR="00E87BBD" w:rsidRDefault="00E87BBD" w:rsidP="008473C1">
      <w:pPr>
        <w:pStyle w:val="FP"/>
        <w:rPr>
          <w:color w:val="0000FF"/>
        </w:rPr>
      </w:pPr>
      <w:r>
        <w:rPr>
          <w:color w:val="0000FF"/>
        </w:rPr>
        <w:t>China Telecom</w:t>
      </w:r>
    </w:p>
    <w:p w14:paraId="555B0FD6" w14:textId="77777777" w:rsidR="00E87BBD" w:rsidRDefault="00E87BBD" w:rsidP="008473C1">
      <w:pPr>
        <w:pStyle w:val="FP"/>
        <w:rPr>
          <w:color w:val="0000FF"/>
        </w:rPr>
      </w:pPr>
      <w:r>
        <w:rPr>
          <w:color w:val="0000FF"/>
        </w:rPr>
        <w:t>China Unicom</w:t>
      </w:r>
    </w:p>
    <w:p w14:paraId="1801A81C" w14:textId="77777777" w:rsidR="00E87BBD" w:rsidRDefault="00E87BBD" w:rsidP="008473C1">
      <w:pPr>
        <w:pStyle w:val="FP"/>
        <w:rPr>
          <w:color w:val="0000FF"/>
        </w:rPr>
      </w:pPr>
      <w:r>
        <w:rPr>
          <w:color w:val="0000FF"/>
        </w:rPr>
        <w:t>CMCC</w:t>
      </w:r>
    </w:p>
    <w:p w14:paraId="5E8FF479" w14:textId="77777777" w:rsidR="00E87BBD" w:rsidRDefault="00E87BBD" w:rsidP="008473C1">
      <w:pPr>
        <w:pStyle w:val="FP"/>
        <w:rPr>
          <w:color w:val="0000FF"/>
        </w:rPr>
      </w:pPr>
      <w:r>
        <w:rPr>
          <w:color w:val="0000FF"/>
        </w:rPr>
        <w:t>Comcast</w:t>
      </w:r>
    </w:p>
    <w:p w14:paraId="228E1320" w14:textId="77777777" w:rsidR="00E87BBD" w:rsidRDefault="00E87BBD" w:rsidP="008473C1">
      <w:pPr>
        <w:pStyle w:val="FP"/>
        <w:rPr>
          <w:color w:val="0000FF"/>
        </w:rPr>
      </w:pPr>
      <w:r>
        <w:rPr>
          <w:color w:val="0000FF"/>
        </w:rPr>
        <w:t>Deutsche Telekom</w:t>
      </w:r>
    </w:p>
    <w:p w14:paraId="3FA55968" w14:textId="77777777" w:rsidR="00E87BBD" w:rsidRDefault="00E87BBD" w:rsidP="008473C1">
      <w:pPr>
        <w:pStyle w:val="FP"/>
        <w:rPr>
          <w:color w:val="0000FF"/>
        </w:rPr>
      </w:pPr>
      <w:r>
        <w:rPr>
          <w:color w:val="0000FF"/>
        </w:rPr>
        <w:t>Ericsson</w:t>
      </w:r>
    </w:p>
    <w:p w14:paraId="1DA36EA5" w14:textId="77777777" w:rsidR="00E87BBD" w:rsidRDefault="00E87BBD" w:rsidP="008473C1">
      <w:pPr>
        <w:pStyle w:val="FP"/>
        <w:rPr>
          <w:color w:val="0000FF"/>
        </w:rPr>
      </w:pPr>
      <w:r>
        <w:rPr>
          <w:color w:val="0000FF"/>
        </w:rPr>
        <w:t>FirstNet</w:t>
      </w:r>
    </w:p>
    <w:p w14:paraId="08E5E975" w14:textId="77777777" w:rsidR="00E87BBD" w:rsidRDefault="00E87BBD" w:rsidP="008473C1">
      <w:pPr>
        <w:pStyle w:val="FP"/>
        <w:rPr>
          <w:color w:val="0000FF"/>
        </w:rPr>
      </w:pPr>
      <w:r>
        <w:rPr>
          <w:color w:val="0000FF"/>
        </w:rPr>
        <w:t>Fujitsu</w:t>
      </w:r>
    </w:p>
    <w:p w14:paraId="00ACE38D" w14:textId="77777777" w:rsidR="00E87BBD" w:rsidRDefault="00E87BBD" w:rsidP="008473C1">
      <w:pPr>
        <w:pStyle w:val="FP"/>
        <w:rPr>
          <w:color w:val="0000FF"/>
        </w:rPr>
      </w:pPr>
      <w:proofErr w:type="spellStart"/>
      <w:r>
        <w:rPr>
          <w:color w:val="0000FF"/>
        </w:rPr>
        <w:t>Futurewei</w:t>
      </w:r>
      <w:proofErr w:type="spellEnd"/>
    </w:p>
    <w:p w14:paraId="054757CE" w14:textId="77777777" w:rsidR="00E87BBD" w:rsidRDefault="00E87BBD" w:rsidP="008473C1">
      <w:pPr>
        <w:pStyle w:val="FP"/>
        <w:rPr>
          <w:color w:val="0000FF"/>
        </w:rPr>
      </w:pPr>
      <w:r>
        <w:rPr>
          <w:color w:val="0000FF"/>
        </w:rPr>
        <w:t>Google</w:t>
      </w:r>
    </w:p>
    <w:p w14:paraId="2D2B6EE9" w14:textId="77777777" w:rsidR="00E87BBD" w:rsidRDefault="00E87BBD" w:rsidP="008473C1">
      <w:pPr>
        <w:pStyle w:val="FP"/>
        <w:rPr>
          <w:color w:val="0000FF"/>
        </w:rPr>
      </w:pPr>
      <w:r>
        <w:rPr>
          <w:color w:val="0000FF"/>
        </w:rPr>
        <w:t>Huawei</w:t>
      </w:r>
    </w:p>
    <w:p w14:paraId="27AB0938" w14:textId="77777777" w:rsidR="00E87BBD" w:rsidRDefault="00E87BBD" w:rsidP="008473C1">
      <w:pPr>
        <w:pStyle w:val="FP"/>
        <w:rPr>
          <w:color w:val="0000FF"/>
        </w:rPr>
      </w:pPr>
      <w:r>
        <w:rPr>
          <w:color w:val="0000FF"/>
        </w:rPr>
        <w:t>IBUKA</w:t>
      </w:r>
    </w:p>
    <w:p w14:paraId="36C123DB" w14:textId="77777777" w:rsidR="00E87BBD" w:rsidRDefault="00E87BBD" w:rsidP="008473C1">
      <w:pPr>
        <w:pStyle w:val="FP"/>
        <w:rPr>
          <w:color w:val="0000FF"/>
        </w:rPr>
      </w:pPr>
      <w:r>
        <w:rPr>
          <w:color w:val="0000FF"/>
        </w:rPr>
        <w:t>Inmarsat</w:t>
      </w:r>
    </w:p>
    <w:p w14:paraId="7345F816" w14:textId="77777777" w:rsidR="00E87BBD" w:rsidRDefault="00E87BBD" w:rsidP="008473C1">
      <w:pPr>
        <w:pStyle w:val="FP"/>
        <w:rPr>
          <w:color w:val="0000FF"/>
        </w:rPr>
      </w:pPr>
      <w:r>
        <w:rPr>
          <w:color w:val="0000FF"/>
        </w:rPr>
        <w:t>Intel</w:t>
      </w:r>
    </w:p>
    <w:p w14:paraId="0C0DB266" w14:textId="77777777" w:rsidR="00E87BBD" w:rsidRDefault="00E87BBD" w:rsidP="008473C1">
      <w:pPr>
        <w:pStyle w:val="FP"/>
        <w:rPr>
          <w:color w:val="0000FF"/>
        </w:rPr>
      </w:pPr>
      <w:proofErr w:type="spellStart"/>
      <w:r>
        <w:rPr>
          <w:color w:val="0000FF"/>
        </w:rPr>
        <w:t>InterDigital</w:t>
      </w:r>
      <w:proofErr w:type="spellEnd"/>
    </w:p>
    <w:p w14:paraId="7E0693C1" w14:textId="77777777" w:rsidR="00E87BBD" w:rsidRDefault="00E87BBD" w:rsidP="008473C1">
      <w:pPr>
        <w:pStyle w:val="FP"/>
        <w:rPr>
          <w:color w:val="0000FF"/>
        </w:rPr>
      </w:pPr>
      <w:r>
        <w:rPr>
          <w:color w:val="0000FF"/>
        </w:rPr>
        <w:t>KDDI</w:t>
      </w:r>
    </w:p>
    <w:p w14:paraId="2C9C0125" w14:textId="77777777" w:rsidR="00E87BBD" w:rsidRDefault="00E87BBD" w:rsidP="008473C1">
      <w:pPr>
        <w:pStyle w:val="FP"/>
        <w:rPr>
          <w:color w:val="0000FF"/>
        </w:rPr>
      </w:pPr>
      <w:r>
        <w:rPr>
          <w:color w:val="0000FF"/>
        </w:rPr>
        <w:t>Kyocera</w:t>
      </w:r>
    </w:p>
    <w:p w14:paraId="1943EC47" w14:textId="77777777" w:rsidR="00E87BBD" w:rsidRDefault="00E87BBD" w:rsidP="008473C1">
      <w:pPr>
        <w:pStyle w:val="FP"/>
        <w:rPr>
          <w:color w:val="0000FF"/>
        </w:rPr>
      </w:pPr>
      <w:r>
        <w:rPr>
          <w:color w:val="0000FF"/>
        </w:rPr>
        <w:t>Lenovo</w:t>
      </w:r>
    </w:p>
    <w:p w14:paraId="7A484182" w14:textId="77777777" w:rsidR="00E87BBD" w:rsidRDefault="00E87BBD" w:rsidP="008473C1">
      <w:pPr>
        <w:pStyle w:val="FP"/>
        <w:rPr>
          <w:color w:val="0000FF"/>
        </w:rPr>
      </w:pPr>
      <w:r>
        <w:rPr>
          <w:color w:val="0000FF"/>
        </w:rPr>
        <w:t xml:space="preserve">LG </w:t>
      </w:r>
      <w:proofErr w:type="spellStart"/>
      <w:r>
        <w:rPr>
          <w:color w:val="0000FF"/>
        </w:rPr>
        <w:t>Uplus</w:t>
      </w:r>
      <w:proofErr w:type="spellEnd"/>
    </w:p>
    <w:p w14:paraId="22E0FA54" w14:textId="77777777" w:rsidR="00E87BBD" w:rsidRDefault="00E87BBD" w:rsidP="008473C1">
      <w:pPr>
        <w:pStyle w:val="FP"/>
        <w:rPr>
          <w:color w:val="0000FF"/>
        </w:rPr>
      </w:pPr>
      <w:r>
        <w:rPr>
          <w:color w:val="0000FF"/>
        </w:rPr>
        <w:t>LGE</w:t>
      </w:r>
    </w:p>
    <w:p w14:paraId="398DA17C" w14:textId="77777777" w:rsidR="00E87BBD" w:rsidRDefault="00E87BBD" w:rsidP="008473C1">
      <w:pPr>
        <w:pStyle w:val="FP"/>
        <w:rPr>
          <w:color w:val="0000FF"/>
        </w:rPr>
      </w:pPr>
      <w:r>
        <w:rPr>
          <w:color w:val="0000FF"/>
        </w:rPr>
        <w:t>LMCO</w:t>
      </w:r>
    </w:p>
    <w:p w14:paraId="69F31B7C" w14:textId="77777777" w:rsidR="00E87BBD" w:rsidRDefault="00E87BBD" w:rsidP="008473C1">
      <w:pPr>
        <w:pStyle w:val="FP"/>
        <w:rPr>
          <w:color w:val="0000FF"/>
        </w:rPr>
      </w:pPr>
      <w:r>
        <w:rPr>
          <w:color w:val="0000FF"/>
        </w:rPr>
        <w:t>MATRIXX Software</w:t>
      </w:r>
    </w:p>
    <w:p w14:paraId="72BF5C79" w14:textId="77777777" w:rsidR="00E87BBD" w:rsidRDefault="00E87BBD" w:rsidP="008473C1">
      <w:pPr>
        <w:pStyle w:val="FP"/>
        <w:rPr>
          <w:color w:val="0000FF"/>
        </w:rPr>
      </w:pPr>
      <w:r>
        <w:rPr>
          <w:color w:val="0000FF"/>
        </w:rPr>
        <w:t>MediaTek</w:t>
      </w:r>
    </w:p>
    <w:p w14:paraId="18BEBF74" w14:textId="77777777" w:rsidR="00E87BBD" w:rsidRDefault="00E87BBD" w:rsidP="008473C1">
      <w:pPr>
        <w:pStyle w:val="FP"/>
        <w:rPr>
          <w:color w:val="0000FF"/>
        </w:rPr>
      </w:pPr>
      <w:r>
        <w:rPr>
          <w:color w:val="0000FF"/>
        </w:rPr>
        <w:t>Meta</w:t>
      </w:r>
    </w:p>
    <w:p w14:paraId="2F3068FA" w14:textId="77777777" w:rsidR="00E87BBD" w:rsidRDefault="00E87BBD" w:rsidP="008473C1">
      <w:pPr>
        <w:pStyle w:val="FP"/>
        <w:rPr>
          <w:color w:val="0000FF"/>
        </w:rPr>
      </w:pPr>
      <w:r>
        <w:rPr>
          <w:color w:val="0000FF"/>
        </w:rPr>
        <w:t>NEC</w:t>
      </w:r>
    </w:p>
    <w:p w14:paraId="51F22CC9" w14:textId="77777777" w:rsidR="00E87BBD" w:rsidRDefault="00E87BBD" w:rsidP="008473C1">
      <w:pPr>
        <w:pStyle w:val="FP"/>
        <w:rPr>
          <w:color w:val="0000FF"/>
        </w:rPr>
      </w:pPr>
      <w:r>
        <w:rPr>
          <w:color w:val="0000FF"/>
        </w:rPr>
        <w:t>NICT</w:t>
      </w:r>
    </w:p>
    <w:p w14:paraId="53D803F3" w14:textId="77777777" w:rsidR="00E87BBD" w:rsidRDefault="00E87BBD" w:rsidP="008473C1">
      <w:pPr>
        <w:pStyle w:val="FP"/>
        <w:rPr>
          <w:color w:val="0000FF"/>
        </w:rPr>
      </w:pPr>
      <w:r>
        <w:rPr>
          <w:color w:val="0000FF"/>
        </w:rPr>
        <w:t>Nokia</w:t>
      </w:r>
    </w:p>
    <w:p w14:paraId="5A2AC530" w14:textId="77777777" w:rsidR="00E87BBD" w:rsidRDefault="00E87BBD" w:rsidP="008473C1">
      <w:pPr>
        <w:pStyle w:val="FP"/>
        <w:rPr>
          <w:color w:val="0000FF"/>
        </w:rPr>
      </w:pPr>
      <w:r>
        <w:rPr>
          <w:color w:val="0000FF"/>
        </w:rPr>
        <w:t>NTT DOCOMO</w:t>
      </w:r>
    </w:p>
    <w:p w14:paraId="45745C8D" w14:textId="77777777" w:rsidR="00E87BBD" w:rsidRDefault="00E87BBD" w:rsidP="008473C1">
      <w:pPr>
        <w:pStyle w:val="FP"/>
        <w:rPr>
          <w:color w:val="0000FF"/>
        </w:rPr>
      </w:pPr>
      <w:r>
        <w:rPr>
          <w:color w:val="0000FF"/>
        </w:rPr>
        <w:t>OPPO</w:t>
      </w:r>
    </w:p>
    <w:p w14:paraId="1567A8B2" w14:textId="77777777" w:rsidR="00E87BBD" w:rsidRDefault="00E87BBD" w:rsidP="008473C1">
      <w:pPr>
        <w:pStyle w:val="FP"/>
        <w:rPr>
          <w:color w:val="0000FF"/>
        </w:rPr>
      </w:pPr>
      <w:r>
        <w:rPr>
          <w:color w:val="0000FF"/>
        </w:rPr>
        <w:t>OQTEC</w:t>
      </w:r>
    </w:p>
    <w:p w14:paraId="7EDFB52D" w14:textId="77777777" w:rsidR="00E87BBD" w:rsidRDefault="00E87BBD" w:rsidP="008473C1">
      <w:pPr>
        <w:pStyle w:val="FP"/>
        <w:rPr>
          <w:color w:val="0000FF"/>
        </w:rPr>
      </w:pPr>
      <w:r>
        <w:rPr>
          <w:color w:val="0000FF"/>
        </w:rPr>
        <w:t>Orange</w:t>
      </w:r>
    </w:p>
    <w:p w14:paraId="31019362" w14:textId="77777777" w:rsidR="00E87BBD" w:rsidRDefault="00E87BBD" w:rsidP="008473C1">
      <w:pPr>
        <w:pStyle w:val="FP"/>
        <w:rPr>
          <w:color w:val="0000FF"/>
        </w:rPr>
      </w:pPr>
      <w:r>
        <w:rPr>
          <w:color w:val="0000FF"/>
        </w:rPr>
        <w:t>OTD</w:t>
      </w:r>
    </w:p>
    <w:p w14:paraId="5B578F4C" w14:textId="77777777" w:rsidR="00E87BBD" w:rsidRDefault="00E87BBD" w:rsidP="008473C1">
      <w:pPr>
        <w:pStyle w:val="FP"/>
        <w:rPr>
          <w:color w:val="0000FF"/>
        </w:rPr>
      </w:pPr>
      <w:proofErr w:type="spellStart"/>
      <w:r>
        <w:rPr>
          <w:color w:val="0000FF"/>
        </w:rPr>
        <w:t>Peraton</w:t>
      </w:r>
      <w:proofErr w:type="spellEnd"/>
      <w:r>
        <w:rPr>
          <w:color w:val="0000FF"/>
        </w:rPr>
        <w:t xml:space="preserve"> Labs</w:t>
      </w:r>
    </w:p>
    <w:p w14:paraId="1DEFA80A" w14:textId="77777777" w:rsidR="00E87BBD" w:rsidRDefault="00E87BBD" w:rsidP="008473C1">
      <w:pPr>
        <w:pStyle w:val="FP"/>
        <w:rPr>
          <w:color w:val="0000FF"/>
        </w:rPr>
      </w:pPr>
      <w:r>
        <w:rPr>
          <w:color w:val="0000FF"/>
        </w:rPr>
        <w:t>Qualcomm</w:t>
      </w:r>
    </w:p>
    <w:p w14:paraId="56936996" w14:textId="77777777" w:rsidR="00E87BBD" w:rsidRDefault="00E87BBD" w:rsidP="008473C1">
      <w:pPr>
        <w:pStyle w:val="FP"/>
        <w:rPr>
          <w:color w:val="0000FF"/>
        </w:rPr>
      </w:pPr>
      <w:r>
        <w:rPr>
          <w:color w:val="0000FF"/>
        </w:rPr>
        <w:t>Samsung</w:t>
      </w:r>
    </w:p>
    <w:p w14:paraId="5ECE33D4" w14:textId="77777777" w:rsidR="00E87BBD" w:rsidRDefault="00E87BBD" w:rsidP="008473C1">
      <w:pPr>
        <w:pStyle w:val="FP"/>
        <w:rPr>
          <w:color w:val="0000FF"/>
        </w:rPr>
      </w:pPr>
      <w:r>
        <w:rPr>
          <w:color w:val="0000FF"/>
        </w:rPr>
        <w:t>SHARP</w:t>
      </w:r>
    </w:p>
    <w:p w14:paraId="54697CF3" w14:textId="77777777" w:rsidR="00E87BBD" w:rsidRDefault="00E87BBD" w:rsidP="008473C1">
      <w:pPr>
        <w:pStyle w:val="FP"/>
        <w:rPr>
          <w:color w:val="0000FF"/>
        </w:rPr>
      </w:pPr>
      <w:r>
        <w:rPr>
          <w:color w:val="0000FF"/>
        </w:rPr>
        <w:t>Siemens AG</w:t>
      </w:r>
    </w:p>
    <w:p w14:paraId="7B2D755F" w14:textId="77777777" w:rsidR="00E87BBD" w:rsidRDefault="00E87BBD" w:rsidP="008473C1">
      <w:pPr>
        <w:pStyle w:val="FP"/>
        <w:rPr>
          <w:color w:val="0000FF"/>
        </w:rPr>
      </w:pPr>
      <w:r>
        <w:rPr>
          <w:color w:val="0000FF"/>
        </w:rPr>
        <w:t>Sony</w:t>
      </w:r>
    </w:p>
    <w:p w14:paraId="10A7DFFD" w14:textId="77777777" w:rsidR="00E87BBD" w:rsidRDefault="00E87BBD" w:rsidP="008473C1">
      <w:pPr>
        <w:pStyle w:val="FP"/>
        <w:rPr>
          <w:color w:val="0000FF"/>
        </w:rPr>
      </w:pPr>
      <w:proofErr w:type="spellStart"/>
      <w:r>
        <w:rPr>
          <w:color w:val="0000FF"/>
        </w:rPr>
        <w:t>Spreadtrum</w:t>
      </w:r>
      <w:proofErr w:type="spellEnd"/>
    </w:p>
    <w:p w14:paraId="6520DD6B" w14:textId="77777777" w:rsidR="00E87BBD" w:rsidRDefault="00E87BBD" w:rsidP="008473C1">
      <w:pPr>
        <w:pStyle w:val="FP"/>
        <w:rPr>
          <w:color w:val="0000FF"/>
        </w:rPr>
      </w:pPr>
      <w:r>
        <w:rPr>
          <w:color w:val="0000FF"/>
        </w:rPr>
        <w:t>Telecom Italia</w:t>
      </w:r>
    </w:p>
    <w:p w14:paraId="4E0B758D" w14:textId="77777777" w:rsidR="00E87BBD" w:rsidRDefault="00E87BBD" w:rsidP="008473C1">
      <w:pPr>
        <w:pStyle w:val="FP"/>
        <w:rPr>
          <w:color w:val="0000FF"/>
        </w:rPr>
      </w:pPr>
      <w:r>
        <w:rPr>
          <w:color w:val="0000FF"/>
        </w:rPr>
        <w:t>Telefonica</w:t>
      </w:r>
    </w:p>
    <w:p w14:paraId="0B39CA45" w14:textId="77777777" w:rsidR="00E87BBD" w:rsidRDefault="00E87BBD" w:rsidP="008473C1">
      <w:pPr>
        <w:pStyle w:val="FP"/>
        <w:rPr>
          <w:color w:val="0000FF"/>
        </w:rPr>
      </w:pPr>
      <w:r>
        <w:rPr>
          <w:color w:val="0000FF"/>
        </w:rPr>
        <w:t>Tencent</w:t>
      </w:r>
    </w:p>
    <w:p w14:paraId="0EBA3F75" w14:textId="77777777" w:rsidR="00E87BBD" w:rsidRDefault="00E87BBD" w:rsidP="008473C1">
      <w:pPr>
        <w:pStyle w:val="FP"/>
        <w:rPr>
          <w:color w:val="0000FF"/>
        </w:rPr>
      </w:pPr>
      <w:r>
        <w:rPr>
          <w:color w:val="0000FF"/>
        </w:rPr>
        <w:t>Thales</w:t>
      </w:r>
    </w:p>
    <w:p w14:paraId="02248694" w14:textId="77777777" w:rsidR="00E87BBD" w:rsidRDefault="00E87BBD" w:rsidP="008473C1">
      <w:pPr>
        <w:pStyle w:val="FP"/>
        <w:rPr>
          <w:color w:val="0000FF"/>
        </w:rPr>
      </w:pPr>
      <w:r>
        <w:rPr>
          <w:color w:val="0000FF"/>
        </w:rPr>
        <w:t>T-Mobile USA</w:t>
      </w:r>
    </w:p>
    <w:p w14:paraId="421102BA" w14:textId="77777777" w:rsidR="00E87BBD" w:rsidRDefault="00E87BBD" w:rsidP="008473C1">
      <w:pPr>
        <w:pStyle w:val="FP"/>
        <w:rPr>
          <w:color w:val="0000FF"/>
        </w:rPr>
      </w:pPr>
      <w:r>
        <w:rPr>
          <w:color w:val="0000FF"/>
        </w:rPr>
        <w:t>Toyota</w:t>
      </w:r>
    </w:p>
    <w:p w14:paraId="6F18A17D" w14:textId="77777777" w:rsidR="00E87BBD" w:rsidRDefault="00E87BBD" w:rsidP="008473C1">
      <w:pPr>
        <w:pStyle w:val="FP"/>
        <w:rPr>
          <w:color w:val="0000FF"/>
        </w:rPr>
      </w:pPr>
      <w:r>
        <w:rPr>
          <w:color w:val="0000FF"/>
        </w:rPr>
        <w:lastRenderedPageBreak/>
        <w:t>Verizon</w:t>
      </w:r>
    </w:p>
    <w:p w14:paraId="30D7D0DB" w14:textId="77777777" w:rsidR="00E87BBD" w:rsidRDefault="00E87BBD" w:rsidP="008473C1">
      <w:pPr>
        <w:pStyle w:val="FP"/>
        <w:rPr>
          <w:color w:val="0000FF"/>
        </w:rPr>
      </w:pPr>
      <w:r>
        <w:rPr>
          <w:color w:val="0000FF"/>
        </w:rPr>
        <w:t>vivo</w:t>
      </w:r>
    </w:p>
    <w:p w14:paraId="1F00B646" w14:textId="77777777" w:rsidR="00E87BBD" w:rsidRDefault="00E87BBD" w:rsidP="008473C1">
      <w:pPr>
        <w:pStyle w:val="FP"/>
        <w:rPr>
          <w:color w:val="0000FF"/>
        </w:rPr>
      </w:pPr>
      <w:r>
        <w:rPr>
          <w:color w:val="0000FF"/>
        </w:rPr>
        <w:t>Vodafone</w:t>
      </w:r>
    </w:p>
    <w:p w14:paraId="0E01B0ED" w14:textId="77777777" w:rsidR="00E87BBD" w:rsidRDefault="00E87BBD" w:rsidP="008473C1">
      <w:pPr>
        <w:pStyle w:val="FP"/>
        <w:rPr>
          <w:color w:val="0000FF"/>
        </w:rPr>
      </w:pPr>
      <w:r>
        <w:rPr>
          <w:color w:val="0000FF"/>
        </w:rPr>
        <w:t>Xiaomi</w:t>
      </w:r>
    </w:p>
    <w:p w14:paraId="682D425C" w14:textId="28D75044" w:rsidR="00330DE8" w:rsidRDefault="00E87BBD" w:rsidP="008473C1">
      <w:pPr>
        <w:pStyle w:val="FP"/>
        <w:rPr>
          <w:color w:val="0000FF"/>
        </w:rPr>
      </w:pPr>
      <w:r>
        <w:rPr>
          <w:color w:val="0000FF"/>
        </w:rPr>
        <w:t>ZTE</w:t>
      </w:r>
    </w:p>
    <w:p w14:paraId="08BD8FF4" w14:textId="01A72DC0" w:rsidR="007E1A46" w:rsidRPr="00F00347" w:rsidRDefault="007E1A46" w:rsidP="00CD73EC">
      <w:pPr>
        <w:pStyle w:val="FP"/>
      </w:pPr>
    </w:p>
    <w:p w14:paraId="36FA659A" w14:textId="5FD7C356" w:rsidR="00CD73EC" w:rsidRDefault="00745058" w:rsidP="00745058">
      <w:r>
        <w:t>Puneet Jain (SA WG2 Chair) chaired the conference call. Notes were taken by Maurice Pope (MCC).</w:t>
      </w:r>
    </w:p>
    <w:p w14:paraId="2C03D40D" w14:textId="54677D7D" w:rsidR="00CD73EC" w:rsidRDefault="00745058" w:rsidP="00CD73EC">
      <w:pPr>
        <w:pStyle w:val="NO"/>
      </w:pPr>
      <w:r>
        <w:t>NOTE</w:t>
      </w:r>
      <w:r w:rsidR="00CD73EC">
        <w:t>:</w:t>
      </w:r>
      <w:r w:rsidR="00CD73EC">
        <w:tab/>
      </w:r>
      <w:r>
        <w:t>Meeting notes are not exhaustive and may not contain all the comments made during the conference call.</w:t>
      </w:r>
    </w:p>
    <w:p w14:paraId="637B29B9" w14:textId="6E97D0B3" w:rsidR="0064465A" w:rsidRDefault="00986115" w:rsidP="00837DE3">
      <w:pPr>
        <w:pStyle w:val="Heading1"/>
      </w:pPr>
      <w:r>
        <w:t>0</w:t>
      </w:r>
      <w:r w:rsidR="0064465A">
        <w:tab/>
        <w:t>Opening of the Conference Call</w:t>
      </w:r>
    </w:p>
    <w:p w14:paraId="0AC11CCF" w14:textId="3B1ADD83" w:rsidR="00780C5D" w:rsidRDefault="003843AC" w:rsidP="00CA4BD5">
      <w:r>
        <w:rPr>
          <w:lang w:eastAsia="en-US"/>
        </w:rPr>
        <w:t xml:space="preserve">The SA WG2 Chair </w:t>
      </w:r>
      <w:r w:rsidR="0064465A">
        <w:rPr>
          <w:lang w:eastAsia="en-US"/>
        </w:rPr>
        <w:t xml:space="preserve">indicated that </w:t>
      </w:r>
      <w:r w:rsidR="00DD3ABC">
        <w:rPr>
          <w:lang w:eastAsia="en-US"/>
        </w:rPr>
        <w:t>this CC will</w:t>
      </w:r>
      <w:r w:rsidR="00780C5D">
        <w:rPr>
          <w:lang w:eastAsia="en-US"/>
        </w:rPr>
        <w:t xml:space="preserve"> primarily</w:t>
      </w:r>
      <w:r w:rsidR="00DD3ABC">
        <w:rPr>
          <w:lang w:eastAsia="en-US"/>
        </w:rPr>
        <w:t xml:space="preserve"> handle</w:t>
      </w:r>
      <w:r w:rsidR="00724D6A" w:rsidRPr="00724D6A">
        <w:rPr>
          <w:lang w:eastAsia="en-US"/>
        </w:rPr>
        <w:t xml:space="preserve"> </w:t>
      </w:r>
      <w:r w:rsidR="00780C5D">
        <w:rPr>
          <w:lang w:eastAsia="en-US"/>
        </w:rPr>
        <w:t xml:space="preserve">issues needing a show of hands and uploaded into </w:t>
      </w:r>
      <w:hyperlink r:id="rId8" w:history="1">
        <w:r w:rsidR="00984CE0" w:rsidRPr="00F40F7C">
          <w:rPr>
            <w:rStyle w:val="Hyperlink"/>
          </w:rPr>
          <w:t>https://www.3gpp.org/ftp/tsg_sa/WG2_Arch/TSGS2_153E_Electronic_2022-10/INBOX/CCs/CC%231_2022-10-10_1300-1500_UTC</w:t>
        </w:r>
      </w:hyperlink>
      <w:r w:rsidR="00984CE0">
        <w:t>.</w:t>
      </w:r>
    </w:p>
    <w:p w14:paraId="63799702" w14:textId="77777777" w:rsidR="00984CE0" w:rsidRDefault="00984CE0" w:rsidP="00620DF5">
      <w:pPr>
        <w:pStyle w:val="Heading1"/>
      </w:pPr>
    </w:p>
    <w:p w14:paraId="212B0935" w14:textId="0ABC277F" w:rsidR="00984CE0" w:rsidRDefault="00984CE0" w:rsidP="00620DF5">
      <w:pPr>
        <w:pStyle w:val="Heading1"/>
      </w:pPr>
      <w:r>
        <w:t>1</w:t>
      </w:r>
      <w:r>
        <w:tab/>
        <w:t>Check-in Reminder</w:t>
      </w:r>
    </w:p>
    <w:p w14:paraId="6620E6BA" w14:textId="1196781A" w:rsidR="00984CE0" w:rsidRDefault="00984CE0" w:rsidP="00984CE0">
      <w:pPr>
        <w:rPr>
          <w:lang w:eastAsia="en-US"/>
        </w:rPr>
      </w:pPr>
      <w:r w:rsidRPr="00984CE0">
        <w:rPr>
          <w:b/>
          <w:bCs/>
          <w:lang w:eastAsia="en-US"/>
        </w:rPr>
        <w:t>Delegates were reminded that they need to check-in to the main meeting</w:t>
      </w:r>
      <w:r>
        <w:rPr>
          <w:lang w:eastAsia="en-US"/>
        </w:rPr>
        <w:t xml:space="preserve"> (on-line, using the Token received via e-mail after registering for this e-meeting) in order to maintain Voting rights for this meeting. </w:t>
      </w:r>
      <w:r w:rsidR="00954F7C" w:rsidRPr="00954F7C">
        <w:rPr>
          <w:b/>
          <w:bCs/>
          <w:lang w:eastAsia="en-US"/>
        </w:rPr>
        <w:t>Note that a</w:t>
      </w:r>
      <w:r w:rsidRPr="00954F7C">
        <w:rPr>
          <w:b/>
          <w:bCs/>
          <w:lang w:eastAsia="en-US"/>
        </w:rPr>
        <w:t>ttendance of a Conference Call does not get recorded as 'meeting attendance'</w:t>
      </w:r>
      <w:r>
        <w:rPr>
          <w:lang w:eastAsia="en-US"/>
        </w:rPr>
        <w:t>.</w:t>
      </w:r>
    </w:p>
    <w:p w14:paraId="64DFCBE1" w14:textId="043E6823" w:rsidR="00984CE0" w:rsidRPr="00AC1A5B" w:rsidRDefault="00984CE0" w:rsidP="00984CE0">
      <w:pPr>
        <w:rPr>
          <w:lang w:eastAsia="en-US"/>
        </w:rPr>
      </w:pPr>
    </w:p>
    <w:p w14:paraId="0B6685FA" w14:textId="1C6E55A3" w:rsidR="00984CE0" w:rsidRDefault="00984CE0" w:rsidP="00620DF5">
      <w:pPr>
        <w:pStyle w:val="Heading1"/>
      </w:pPr>
      <w:r>
        <w:t>2</w:t>
      </w:r>
      <w:r>
        <w:tab/>
        <w:t xml:space="preserve">Issues for </w:t>
      </w:r>
      <w:proofErr w:type="spellStart"/>
      <w:r>
        <w:t>SoH</w:t>
      </w:r>
      <w:proofErr w:type="spellEnd"/>
      <w:r>
        <w:t xml:space="preserve"> (pre-Rel-18 issues will be prioritized)</w:t>
      </w:r>
    </w:p>
    <w:p w14:paraId="4E53B7BC" w14:textId="57006841" w:rsidR="00984CE0" w:rsidRDefault="00000000" w:rsidP="00984CE0">
      <w:hyperlink r:id="rId9" w:history="1">
        <w:r w:rsidR="00B6727B" w:rsidRPr="00A87D85">
          <w:rPr>
            <w:rStyle w:val="Hyperlink"/>
          </w:rPr>
          <w:t>https://www.3gpp.org/ftp/tsg_sa/WG2_Arch/TSGS2_153E_Electronic_2022-10/INBOX/CCs/CC%231_2022-10-10_1300-1500_UTC/</w:t>
        </w:r>
      </w:hyperlink>
    </w:p>
    <w:p w14:paraId="0290317C" w14:textId="77777777" w:rsidR="00954F7C" w:rsidRDefault="00954F7C" w:rsidP="00954F7C">
      <w:pPr>
        <w:pStyle w:val="H6"/>
      </w:pPr>
      <w:r>
        <w:t>FS_5TRS_URLLC</w:t>
      </w:r>
    </w:p>
    <w:p w14:paraId="70C7094F" w14:textId="12CFFE75" w:rsidR="00954F7C" w:rsidRDefault="00000000" w:rsidP="00954F7C">
      <w:pPr>
        <w:keepNext/>
        <w:rPr>
          <w:lang w:eastAsia="en-US"/>
        </w:rPr>
      </w:pPr>
      <w:hyperlink r:id="rId10" w:history="1">
        <w:r w:rsidR="00471729" w:rsidRPr="004E253B">
          <w:rPr>
            <w:rStyle w:val="Hyperlink"/>
            <w:lang w:eastAsia="en-US"/>
          </w:rPr>
          <w:t>https://www.3gpp.org/ftp/tsg_sa/WG2_Arch/TSGS2_153E_Electronic_2022-10/INBOX/CCs/CC%231_2022-10-10_1300-1500_UTC/SA2%23153E-CC%231-FS_5TRS_URLLC%20r01.ppt</w:t>
        </w:r>
      </w:hyperlink>
    </w:p>
    <w:p w14:paraId="1EBCFC70" w14:textId="77777777" w:rsidR="00954F7C" w:rsidRPr="00B6727B" w:rsidRDefault="00954F7C" w:rsidP="00954F7C">
      <w:pPr>
        <w:pStyle w:val="FP"/>
        <w:keepNext/>
        <w:rPr>
          <w:b/>
          <w:bCs/>
        </w:rPr>
      </w:pPr>
      <w:r>
        <w:rPr>
          <w:b/>
          <w:bCs/>
        </w:rPr>
        <w:t>Key Issue #1</w:t>
      </w:r>
    </w:p>
    <w:p w14:paraId="532D0BE9" w14:textId="77777777" w:rsidR="00954F7C" w:rsidRDefault="00954F7C" w:rsidP="00954F7C">
      <w:pPr>
        <w:pStyle w:val="B1"/>
        <w:keepNext/>
      </w:pPr>
      <w:r>
        <w:t>-</w:t>
      </w:r>
      <w:r>
        <w:tab/>
        <w:t>Background:</w:t>
      </w:r>
    </w:p>
    <w:p w14:paraId="022EBE78" w14:textId="77777777" w:rsidR="00954F7C" w:rsidRDefault="00954F7C" w:rsidP="00954F7C">
      <w:pPr>
        <w:pStyle w:val="B1"/>
        <w:keepNext/>
      </w:pPr>
      <w:r>
        <w:t>-</w:t>
      </w:r>
      <w:r>
        <w:tab/>
        <w:t>KI#1 -</w:t>
      </w:r>
    </w:p>
    <w:p w14:paraId="564DA662" w14:textId="77777777" w:rsidR="00954F7C" w:rsidRDefault="00954F7C" w:rsidP="00954F7C">
      <w:pPr>
        <w:pStyle w:val="B2"/>
        <w:keepNext/>
      </w:pPr>
      <w:r>
        <w:t>-</w:t>
      </w:r>
      <w:r>
        <w:tab/>
        <w:t>Study how RAN and 5GC learn about 5GS network timing synchronization status to be able to inform UEs (e.g. application running in the UE), devices attached to the UE (i.e. that receive time information from 5GS) and AFs.</w:t>
      </w:r>
    </w:p>
    <w:p w14:paraId="7BF4DE8F" w14:textId="77777777" w:rsidR="00954F7C" w:rsidRPr="00954F7C" w:rsidRDefault="00954F7C" w:rsidP="00954F7C">
      <w:pPr>
        <w:pStyle w:val="B1"/>
        <w:keepNext/>
        <w:rPr>
          <w:b/>
          <w:bCs/>
        </w:rPr>
      </w:pPr>
      <w:r w:rsidRPr="00954F7C">
        <w:rPr>
          <w:b/>
          <w:bCs/>
        </w:rPr>
        <w:t>-</w:t>
      </w:r>
      <w:r w:rsidRPr="00954F7C">
        <w:rPr>
          <w:b/>
          <w:bCs/>
        </w:rPr>
        <w:tab/>
        <w:t>Options:</w:t>
      </w:r>
    </w:p>
    <w:p w14:paraId="7C0B0670" w14:textId="77777777" w:rsidR="00954F7C" w:rsidRDefault="00954F7C" w:rsidP="00954F7C">
      <w:pPr>
        <w:pStyle w:val="B2"/>
        <w:keepNext/>
      </w:pPr>
      <w:r>
        <w:t>1)</w:t>
      </w:r>
      <w:r>
        <w:tab/>
        <w:t>S2-2209118: 5GS providing a set of individual metrics (for example UTC traceability, accuracy, frequency stability, etc.) or by providing a clock quality index (e.g. 1, 2) that maps to a certain accuracy, frequency stability etc (or support both options) towards the UE/AF.</w:t>
      </w:r>
    </w:p>
    <w:p w14:paraId="4E02E582" w14:textId="77777777" w:rsidR="00954F7C" w:rsidRDefault="00954F7C" w:rsidP="00954F7C">
      <w:pPr>
        <w:pStyle w:val="B2"/>
        <w:keepNext/>
      </w:pPr>
      <w:r>
        <w:t>2)</w:t>
      </w:r>
      <w:r>
        <w:tab/>
        <w:t>S2-2208400: Status report/information sent to the UE/AF needs to be simply Yes/No or not fulfilled/fulfilled</w:t>
      </w:r>
    </w:p>
    <w:p w14:paraId="602B7894" w14:textId="77777777" w:rsidR="00954F7C" w:rsidRPr="00B6727B" w:rsidRDefault="00954F7C" w:rsidP="00954F7C">
      <w:pPr>
        <w:pStyle w:val="FP"/>
        <w:keepNext/>
        <w:rPr>
          <w:b/>
          <w:bCs/>
        </w:rPr>
      </w:pPr>
      <w:r>
        <w:rPr>
          <w:b/>
          <w:bCs/>
        </w:rPr>
        <w:t>Way Forward proposal</w:t>
      </w:r>
    </w:p>
    <w:p w14:paraId="7EBDA31F" w14:textId="77777777" w:rsidR="00954F7C" w:rsidRDefault="00954F7C" w:rsidP="00954F7C">
      <w:pPr>
        <w:pStyle w:val="B1"/>
        <w:keepNext/>
      </w:pPr>
      <w:r>
        <w:t>-</w:t>
      </w:r>
      <w:r>
        <w:tab/>
        <w:t>Option 1:</w:t>
      </w:r>
    </w:p>
    <w:p w14:paraId="4C27E8E7" w14:textId="77777777" w:rsidR="00954F7C" w:rsidRDefault="00954F7C" w:rsidP="00954F7C">
      <w:pPr>
        <w:pStyle w:val="B1"/>
        <w:keepNext/>
      </w:pPr>
      <w:r>
        <w:t>-</w:t>
      </w:r>
      <w:r>
        <w:tab/>
        <w:t>Option 2:</w:t>
      </w:r>
    </w:p>
    <w:p w14:paraId="321EBD83" w14:textId="77777777" w:rsidR="00954F7C" w:rsidRDefault="00954F7C" w:rsidP="00954F7C">
      <w:pPr>
        <w:pStyle w:val="B1"/>
        <w:keepNext/>
      </w:pPr>
      <w:r>
        <w:t>-</w:t>
      </w:r>
      <w:r>
        <w:tab/>
        <w:t>Way forward: Recommend Option 1?</w:t>
      </w:r>
    </w:p>
    <w:p w14:paraId="5BAC5AFC" w14:textId="77777777" w:rsidR="001F5CE1" w:rsidRDefault="001F5CE1" w:rsidP="001F5CE1">
      <w:pPr>
        <w:pStyle w:val="B1"/>
        <w:keepNext/>
      </w:pPr>
    </w:p>
    <w:p w14:paraId="3C8A90F0" w14:textId="77777777" w:rsidR="001F5CE1" w:rsidRPr="00B6727B" w:rsidRDefault="001F5CE1" w:rsidP="00471729">
      <w:pPr>
        <w:pStyle w:val="FP"/>
        <w:keepNext/>
        <w:rPr>
          <w:b/>
          <w:bCs/>
        </w:rPr>
      </w:pPr>
      <w:r>
        <w:rPr>
          <w:b/>
          <w:bCs/>
        </w:rPr>
        <w:t>Key Issue #5</w:t>
      </w:r>
    </w:p>
    <w:p w14:paraId="2AE70947" w14:textId="77777777" w:rsidR="001F5CE1" w:rsidRPr="00471729" w:rsidRDefault="001F5CE1" w:rsidP="00471729">
      <w:pPr>
        <w:pStyle w:val="B1"/>
        <w:keepNext/>
        <w:rPr>
          <w:b/>
          <w:bCs/>
        </w:rPr>
      </w:pPr>
      <w:r w:rsidRPr="00471729">
        <w:rPr>
          <w:b/>
          <w:bCs/>
        </w:rPr>
        <w:t>Background:</w:t>
      </w:r>
    </w:p>
    <w:p w14:paraId="7C5BA435" w14:textId="77777777" w:rsidR="001F5CE1" w:rsidRPr="00471729" w:rsidRDefault="001F5CE1" w:rsidP="00471729">
      <w:pPr>
        <w:pStyle w:val="B1"/>
        <w:keepNext/>
        <w:rPr>
          <w:b/>
          <w:bCs/>
        </w:rPr>
      </w:pPr>
      <w:r w:rsidRPr="00471729">
        <w:rPr>
          <w:b/>
          <w:bCs/>
        </w:rPr>
        <w:t>KI#5 -</w:t>
      </w:r>
    </w:p>
    <w:p w14:paraId="62B78707" w14:textId="73331D19" w:rsidR="001F5CE1" w:rsidRDefault="00471729" w:rsidP="00471729">
      <w:pPr>
        <w:pStyle w:val="B1"/>
        <w:keepNext/>
      </w:pPr>
      <w:r>
        <w:t>-</w:t>
      </w:r>
      <w:r>
        <w:tab/>
      </w:r>
      <w:r w:rsidR="001F5CE1">
        <w:t>The objective of this Key Issue is to study interworking mechanisms with TSN networks deployed in the transport network in order to support of E2E determinism and low latency communication and efficient N3 transmission.</w:t>
      </w:r>
    </w:p>
    <w:p w14:paraId="35C40876" w14:textId="3E09762A" w:rsidR="001F5CE1" w:rsidRDefault="00471729" w:rsidP="00471729">
      <w:pPr>
        <w:pStyle w:val="B1"/>
        <w:keepNext/>
      </w:pPr>
      <w:r>
        <w:t>-</w:t>
      </w:r>
      <w:r>
        <w:tab/>
      </w:r>
      <w:r w:rsidR="001F5CE1">
        <w:t>Options:</w:t>
      </w:r>
    </w:p>
    <w:p w14:paraId="3C856671" w14:textId="045C4444" w:rsidR="001F5CE1" w:rsidRDefault="001F5CE1" w:rsidP="00471729">
      <w:pPr>
        <w:pStyle w:val="B2"/>
        <w:keepNext/>
      </w:pPr>
      <w:r>
        <w:t>1)</w:t>
      </w:r>
      <w:r w:rsidR="00471729">
        <w:tab/>
      </w:r>
      <w:r>
        <w:t>S2-2208187: CUC is collocated with SMF</w:t>
      </w:r>
    </w:p>
    <w:p w14:paraId="64B7D324" w14:textId="1F634891" w:rsidR="001F5CE1" w:rsidRDefault="001F5CE1" w:rsidP="00471729">
      <w:pPr>
        <w:pStyle w:val="B2"/>
        <w:keepNext/>
      </w:pPr>
      <w:r>
        <w:t>2)</w:t>
      </w:r>
      <w:r w:rsidR="00471729">
        <w:tab/>
      </w:r>
      <w:r>
        <w:t>S2-2208957: CUC is collocated with TSN AF / TSCTSF</w:t>
      </w:r>
    </w:p>
    <w:p w14:paraId="28A9740D" w14:textId="77777777" w:rsidR="00471729" w:rsidRPr="00B6727B" w:rsidRDefault="00471729" w:rsidP="00471729">
      <w:pPr>
        <w:pStyle w:val="FP"/>
        <w:keepNext/>
        <w:rPr>
          <w:b/>
          <w:bCs/>
        </w:rPr>
      </w:pPr>
      <w:r>
        <w:rPr>
          <w:b/>
          <w:bCs/>
        </w:rPr>
        <w:t>Way Forward proposal</w:t>
      </w:r>
    </w:p>
    <w:p w14:paraId="07D5CF39" w14:textId="77777777" w:rsidR="00471729" w:rsidRDefault="00471729" w:rsidP="00471729">
      <w:pPr>
        <w:pStyle w:val="B1"/>
        <w:keepNext/>
      </w:pPr>
      <w:r>
        <w:t>-</w:t>
      </w:r>
      <w:r>
        <w:tab/>
        <w:t>Option 1:</w:t>
      </w:r>
    </w:p>
    <w:p w14:paraId="307B6F89" w14:textId="77777777" w:rsidR="00471729" w:rsidRDefault="00471729" w:rsidP="00471729">
      <w:pPr>
        <w:pStyle w:val="B1"/>
        <w:keepNext/>
      </w:pPr>
      <w:r>
        <w:t>-</w:t>
      </w:r>
      <w:r>
        <w:tab/>
        <w:t>Option 2:</w:t>
      </w:r>
    </w:p>
    <w:p w14:paraId="0A72AC98" w14:textId="77777777" w:rsidR="00471729" w:rsidRDefault="00471729" w:rsidP="00471729">
      <w:pPr>
        <w:pStyle w:val="B1"/>
        <w:keepNext/>
      </w:pPr>
      <w:r>
        <w:t>-</w:t>
      </w:r>
      <w:r>
        <w:tab/>
        <w:t>Way forward: Recommend Option 1?</w:t>
      </w:r>
    </w:p>
    <w:p w14:paraId="60590B07" w14:textId="77777777" w:rsidR="00954F7C" w:rsidRDefault="00954F7C" w:rsidP="00471729">
      <w:pPr>
        <w:pStyle w:val="B1"/>
        <w:keepNext/>
      </w:pPr>
    </w:p>
    <w:p w14:paraId="5308ED79" w14:textId="77777777" w:rsidR="00954F7C" w:rsidRPr="00DA12F6" w:rsidRDefault="00954F7C" w:rsidP="00954F7C">
      <w:pPr>
        <w:keepNext/>
        <w:rPr>
          <w:rFonts w:cs="Arial"/>
          <w:b/>
        </w:rPr>
      </w:pPr>
      <w:r w:rsidRPr="00DA12F6">
        <w:rPr>
          <w:rFonts w:cs="Arial"/>
          <w:b/>
        </w:rPr>
        <w:t>Discussion and conclusion:</w:t>
      </w:r>
    </w:p>
    <w:p w14:paraId="188B244F" w14:textId="263AAABF" w:rsidR="00954F7C" w:rsidRDefault="001F5CE1" w:rsidP="00954F7C">
      <w:r>
        <w:t>Ericsson commented that they had expected a show of hands on KI#2 and considered it premature to have a SOH on KI#1, as no LS has been sent to RAN and there are analysis inputs and responses to be discussed first.</w:t>
      </w:r>
    </w:p>
    <w:p w14:paraId="33B517C9" w14:textId="29F190F7" w:rsidR="001F5CE1" w:rsidRDefault="001F5CE1" w:rsidP="00954F7C">
      <w:r>
        <w:lastRenderedPageBreak/>
        <w:t>Huawei commented that it would be better to await a response from the ITU before deciding on a way forward, but do not have a strong view on awaiting the RAN LS. It was noted that this 'ITU-T' LS had not yet been received by MCC and will be added if received during the meeting.</w:t>
      </w:r>
    </w:p>
    <w:p w14:paraId="2EDDC5EC" w14:textId="77777777" w:rsidR="001F5CE1" w:rsidRPr="00B6727B" w:rsidRDefault="001F5CE1" w:rsidP="001F5CE1">
      <w:pPr>
        <w:pStyle w:val="FP"/>
        <w:keepNext/>
        <w:rPr>
          <w:b/>
          <w:bCs/>
        </w:rPr>
      </w:pPr>
      <w:r>
        <w:rPr>
          <w:b/>
          <w:bCs/>
        </w:rPr>
        <w:t>Key Issue #5</w:t>
      </w:r>
    </w:p>
    <w:p w14:paraId="2CD6180E" w14:textId="52F0BC8E" w:rsidR="001F5CE1" w:rsidRDefault="001F5CE1" w:rsidP="00471729">
      <w:pPr>
        <w:pStyle w:val="FP"/>
      </w:pPr>
      <w:r>
        <w:t xml:space="preserve">Support Option 1: </w:t>
      </w:r>
      <w:r>
        <w:tab/>
      </w:r>
      <w:r>
        <w:tab/>
        <w:t>7</w:t>
      </w:r>
    </w:p>
    <w:p w14:paraId="2C65A827" w14:textId="23CA9752" w:rsidR="001F5CE1" w:rsidRDefault="001F5CE1" w:rsidP="00471729">
      <w:pPr>
        <w:pStyle w:val="FP"/>
      </w:pPr>
      <w:r>
        <w:t xml:space="preserve">Support Option 2: </w:t>
      </w:r>
      <w:r>
        <w:tab/>
      </w:r>
      <w:r>
        <w:tab/>
        <w:t>3</w:t>
      </w:r>
    </w:p>
    <w:p w14:paraId="2E1BF078" w14:textId="1702C66D" w:rsidR="00471729" w:rsidRDefault="00471729" w:rsidP="00471729">
      <w:pPr>
        <w:pStyle w:val="FP"/>
      </w:pPr>
    </w:p>
    <w:p w14:paraId="608301DD" w14:textId="535C0706" w:rsidR="00471729" w:rsidRPr="00B85A66" w:rsidRDefault="00471729" w:rsidP="00471729">
      <w:pPr>
        <w:pStyle w:val="FP"/>
        <w:rPr>
          <w:color w:val="0000FF"/>
        </w:rPr>
      </w:pPr>
      <w:r w:rsidRPr="00B85A66">
        <w:rPr>
          <w:b/>
          <w:bCs/>
          <w:color w:val="0000FF"/>
        </w:rPr>
        <w:t>Way Forward:</w:t>
      </w:r>
      <w:r w:rsidRPr="00B85A66">
        <w:rPr>
          <w:color w:val="0000FF"/>
        </w:rPr>
        <w:t xml:space="preserve"> There is a preference for Option 1 (S2-2208187) and this should be focussed on for further discussions and updates and concerns raised and potentially raised again in CC#2.</w:t>
      </w:r>
    </w:p>
    <w:p w14:paraId="62EA6D41" w14:textId="77777777" w:rsidR="00471729" w:rsidRDefault="00471729" w:rsidP="00471729">
      <w:pPr>
        <w:pStyle w:val="FP"/>
      </w:pPr>
    </w:p>
    <w:p w14:paraId="127C45E1" w14:textId="77777777" w:rsidR="00471729" w:rsidRDefault="00471729" w:rsidP="00471729"/>
    <w:p w14:paraId="211A60A0" w14:textId="77777777" w:rsidR="00471729" w:rsidRDefault="00471729" w:rsidP="00471729">
      <w:pPr>
        <w:pStyle w:val="H6"/>
      </w:pPr>
      <w:r>
        <w:t>Way forward on ID_UAS at SA2#153E</w:t>
      </w:r>
    </w:p>
    <w:p w14:paraId="0BF9982B" w14:textId="7E72C56C" w:rsidR="00471729" w:rsidRDefault="00000000" w:rsidP="000128A9">
      <w:pPr>
        <w:keepNext/>
        <w:rPr>
          <w:lang w:eastAsia="en-US"/>
        </w:rPr>
      </w:pPr>
      <w:hyperlink r:id="rId11" w:history="1">
        <w:r w:rsidR="00471729" w:rsidRPr="004E253B">
          <w:rPr>
            <w:rStyle w:val="Hyperlink"/>
            <w:lang w:eastAsia="en-US"/>
          </w:rPr>
          <w:t>https://www.3gpp.org/ftp/tsg_sa/WG2_Arch/TSGS2_153E_Electronic_2022-10/INBOX/CCs/CC%231_2022-10-10_1300-1500_UTC/SA2%23153E%20ID_UAS%20way%20forward%20r02.pptx</w:t>
        </w:r>
      </w:hyperlink>
    </w:p>
    <w:p w14:paraId="014F6C63" w14:textId="77777777" w:rsidR="00471729" w:rsidRPr="00B6727B" w:rsidRDefault="00471729" w:rsidP="000128A9">
      <w:pPr>
        <w:pStyle w:val="FP"/>
        <w:keepNext/>
        <w:rPr>
          <w:b/>
          <w:bCs/>
        </w:rPr>
      </w:pPr>
      <w:r>
        <w:rPr>
          <w:b/>
          <w:bCs/>
        </w:rPr>
        <w:t>CT4 Incoming LS</w:t>
      </w:r>
    </w:p>
    <w:p w14:paraId="5EFDBF5F" w14:textId="77777777" w:rsidR="00471729" w:rsidRDefault="00471729" w:rsidP="000128A9">
      <w:pPr>
        <w:pStyle w:val="B1"/>
        <w:keepNext/>
      </w:pPr>
      <w:r>
        <w:t>-</w:t>
      </w:r>
      <w:r>
        <w:tab/>
        <w:t>CT4 in C4-223513 (S2-2208104) asks two questions to SA2:</w:t>
      </w:r>
    </w:p>
    <w:p w14:paraId="47A37C33" w14:textId="77777777" w:rsidR="00471729" w:rsidRDefault="00471729" w:rsidP="000128A9">
      <w:pPr>
        <w:pStyle w:val="B2"/>
        <w:keepNext/>
      </w:pPr>
      <w:r>
        <w:t>-</w:t>
      </w:r>
      <w:r>
        <w:tab/>
        <w:t>Does the SMF need to identify the type of payload (C2- or UUAA-Aviation Payload) to perform the procedures from and towards the UE?</w:t>
      </w:r>
    </w:p>
    <w:p w14:paraId="65E089EA" w14:textId="77777777" w:rsidR="00471729" w:rsidRDefault="00471729" w:rsidP="000128A9">
      <w:pPr>
        <w:pStyle w:val="B2"/>
        <w:keepNext/>
      </w:pPr>
      <w:r>
        <w:t>-</w:t>
      </w:r>
      <w:r>
        <w:tab/>
        <w:t>If yes, how is this identification performed, and what are the impacted procedures?</w:t>
      </w:r>
    </w:p>
    <w:p w14:paraId="7217CA98" w14:textId="77777777" w:rsidR="00471729" w:rsidRDefault="00471729" w:rsidP="000128A9">
      <w:pPr>
        <w:pStyle w:val="B1"/>
        <w:keepNext/>
      </w:pPr>
      <w:r>
        <w:t>-</w:t>
      </w:r>
      <w:r>
        <w:tab/>
        <w:t>At SA2#152E, SA2 could not reach sufficient consensus on a reply and on the technical details related to the question by CT4</w:t>
      </w:r>
    </w:p>
    <w:p w14:paraId="15C41B56" w14:textId="77777777" w:rsidR="00471729" w:rsidRDefault="00471729" w:rsidP="000128A9">
      <w:pPr>
        <w:pStyle w:val="B2"/>
        <w:keepNext/>
      </w:pPr>
      <w:r>
        <w:t>-</w:t>
      </w:r>
      <w:r>
        <w:tab/>
        <w:t>However, it was agreed that the UAS NF may need to use the Payload Type as provided by the UE together with the Payload, since the UAS NF verifies the stored UUAA context before forwarding a request from SMF to the USS/UTM</w:t>
      </w:r>
    </w:p>
    <w:p w14:paraId="1F597E4C" w14:textId="77777777" w:rsidR="00471729" w:rsidRDefault="00471729" w:rsidP="000128A9">
      <w:pPr>
        <w:pStyle w:val="B1"/>
        <w:keepNext/>
      </w:pPr>
      <w:r>
        <w:t>-</w:t>
      </w:r>
      <w:r>
        <w:tab/>
        <w:t>The two main views are:</w:t>
      </w:r>
    </w:p>
    <w:p w14:paraId="474EEB19" w14:textId="77777777" w:rsidR="00471729" w:rsidRDefault="00471729" w:rsidP="000128A9">
      <w:pPr>
        <w:pStyle w:val="B2"/>
        <w:keepNext/>
      </w:pPr>
      <w:r>
        <w:t>-</w:t>
      </w:r>
      <w:r>
        <w:tab/>
        <w:t xml:space="preserve">For uplink direction, UE provides the Payload and Payload Type in the NAS container as per current stage 3 specifications. The SMF includes in the </w:t>
      </w:r>
      <w:proofErr w:type="spellStart"/>
      <w:r>
        <w:t>Nnef_Authentication_AuthenticateAuthorize</w:t>
      </w:r>
      <w:proofErr w:type="spellEnd"/>
      <w:r>
        <w:t xml:space="preserve"> service operation the Service Level Device Identity and the Payload and Payload Type provided by the UE. For downlink direction, UAS NF provides the Payload and the Payload Type which the SMF forward to the UE.</w:t>
      </w:r>
    </w:p>
    <w:p w14:paraId="399DEE7B" w14:textId="77777777" w:rsidR="00471729" w:rsidRDefault="00471729" w:rsidP="000128A9">
      <w:pPr>
        <w:pStyle w:val="B2"/>
        <w:keepNext/>
      </w:pPr>
      <w:r>
        <w:t>-</w:t>
      </w:r>
      <w:r>
        <w:tab/>
        <w:t>The SMF does not need to identify the payload type and a Payload Type indication by the UE is not necessary.</w:t>
      </w:r>
    </w:p>
    <w:p w14:paraId="7AD2BAB3" w14:textId="77777777" w:rsidR="00471729" w:rsidRPr="00B6727B" w:rsidRDefault="00471729" w:rsidP="000128A9">
      <w:pPr>
        <w:pStyle w:val="FP"/>
        <w:keepNext/>
        <w:rPr>
          <w:b/>
          <w:bCs/>
        </w:rPr>
      </w:pPr>
      <w:r>
        <w:rPr>
          <w:b/>
          <w:bCs/>
        </w:rPr>
        <w:t>Show of hands on way forward</w:t>
      </w:r>
    </w:p>
    <w:p w14:paraId="015152F4" w14:textId="77777777" w:rsidR="00471729" w:rsidRDefault="00471729" w:rsidP="000128A9">
      <w:pPr>
        <w:pStyle w:val="B1"/>
        <w:keepNext/>
      </w:pPr>
      <w:r>
        <w:t>-</w:t>
      </w:r>
      <w:r>
        <w:tab/>
        <w:t>There are two positions in SA2:</w:t>
      </w:r>
    </w:p>
    <w:p w14:paraId="27E7F9BD" w14:textId="77777777" w:rsidR="00471729" w:rsidRDefault="00471729" w:rsidP="000128A9">
      <w:pPr>
        <w:pStyle w:val="B2"/>
        <w:keepNext/>
      </w:pPr>
      <w:r>
        <w:t>-</w:t>
      </w:r>
      <w:r>
        <w:tab/>
        <w:t xml:space="preserve">Option 1: Payload type is present in the NAS container and the </w:t>
      </w:r>
      <w:proofErr w:type="spellStart"/>
      <w:r>
        <w:t>Nnef</w:t>
      </w:r>
      <w:proofErr w:type="spellEnd"/>
      <w:r>
        <w:t>/</w:t>
      </w:r>
      <w:proofErr w:type="spellStart"/>
      <w:r>
        <w:t>Naf</w:t>
      </w:r>
      <w:proofErr w:type="spellEnd"/>
      <w:r>
        <w:t xml:space="preserve"> APIs for UAS</w:t>
      </w:r>
    </w:p>
    <w:p w14:paraId="096489C0" w14:textId="77777777" w:rsidR="00471729" w:rsidRDefault="00471729" w:rsidP="000128A9">
      <w:pPr>
        <w:pStyle w:val="B2"/>
        <w:keepNext/>
      </w:pPr>
      <w:r>
        <w:t>-</w:t>
      </w:r>
      <w:r>
        <w:tab/>
        <w:t xml:space="preserve">Option 2: Payload type is not present in the NAS container and the </w:t>
      </w:r>
      <w:proofErr w:type="spellStart"/>
      <w:r>
        <w:t>Nnef</w:t>
      </w:r>
      <w:proofErr w:type="spellEnd"/>
      <w:r>
        <w:t>/</w:t>
      </w:r>
      <w:proofErr w:type="spellStart"/>
      <w:r>
        <w:t>Naf</w:t>
      </w:r>
      <w:proofErr w:type="spellEnd"/>
      <w:r>
        <w:t xml:space="preserve"> APIs for UAS</w:t>
      </w:r>
    </w:p>
    <w:p w14:paraId="710551AB" w14:textId="77777777" w:rsidR="00471729" w:rsidRPr="005A29ED" w:rsidRDefault="00471729" w:rsidP="000128A9">
      <w:pPr>
        <w:pStyle w:val="B1"/>
        <w:keepNext/>
        <w:rPr>
          <w:b/>
          <w:bCs/>
        </w:rPr>
      </w:pPr>
      <w:r w:rsidRPr="005A29ED">
        <w:rPr>
          <w:b/>
          <w:bCs/>
        </w:rPr>
        <w:t>-</w:t>
      </w:r>
      <w:r w:rsidRPr="005A29ED">
        <w:rPr>
          <w:b/>
          <w:bCs/>
        </w:rPr>
        <w:tab/>
        <w:t>Show of hands:</w:t>
      </w:r>
    </w:p>
    <w:p w14:paraId="741AF72E" w14:textId="77777777" w:rsidR="00471729" w:rsidRDefault="00471729" w:rsidP="000128A9">
      <w:pPr>
        <w:pStyle w:val="B1"/>
        <w:keepNext/>
      </w:pPr>
      <w:r>
        <w:t>-</w:t>
      </w:r>
      <w:r>
        <w:tab/>
        <w:t>Option 1:</w:t>
      </w:r>
    </w:p>
    <w:p w14:paraId="4515D71F" w14:textId="77777777" w:rsidR="00471729" w:rsidRDefault="00471729" w:rsidP="000128A9">
      <w:pPr>
        <w:pStyle w:val="B1"/>
        <w:keepNext/>
      </w:pPr>
      <w:r>
        <w:t>-</w:t>
      </w:r>
      <w:r>
        <w:tab/>
        <w:t>Option 2:</w:t>
      </w:r>
    </w:p>
    <w:p w14:paraId="25C9F0AF" w14:textId="77777777" w:rsidR="00471729" w:rsidRDefault="00471729" w:rsidP="000128A9">
      <w:pPr>
        <w:pStyle w:val="B1"/>
        <w:keepNext/>
      </w:pPr>
    </w:p>
    <w:p w14:paraId="4F232A29" w14:textId="77777777" w:rsidR="00471729" w:rsidRPr="00DA12F6" w:rsidRDefault="00471729" w:rsidP="00471729">
      <w:pPr>
        <w:keepNext/>
        <w:rPr>
          <w:rFonts w:cs="Arial"/>
          <w:b/>
        </w:rPr>
      </w:pPr>
      <w:r w:rsidRPr="00DA12F6">
        <w:rPr>
          <w:rFonts w:cs="Arial"/>
          <w:b/>
        </w:rPr>
        <w:t>Discussion and conclusion:</w:t>
      </w:r>
    </w:p>
    <w:p w14:paraId="131556C4" w14:textId="5802A2CC" w:rsidR="00471729" w:rsidRDefault="00471729" w:rsidP="00471729">
      <w:r>
        <w:t xml:space="preserve">It was asked why this Rel-17 issue is under discussion. It was clarified that CT WG4 are still awaiting a decision on this aspect. Ericsson suggested that the only contentious issue was whether or not the SMF needs to identify the Payload Type. Qualcomm explained that during discussions there have been also suggestions from CT WG1 to remove the Payload Type, at least in one direction. </w:t>
      </w:r>
      <w:r w:rsidR="000128A9">
        <w:t xml:space="preserve">Qualcomm considered that if Option 1 is chosen, this can be provided as a reply to CT WG4, whereas Option 2 will need changes by CT WG1. Samsung commented that it would be better to have it in both uplink and downlink for Option 1. </w:t>
      </w:r>
    </w:p>
    <w:p w14:paraId="78E7D427" w14:textId="77777777" w:rsidR="000128A9" w:rsidRPr="000128A9" w:rsidRDefault="000128A9" w:rsidP="000128A9">
      <w:pPr>
        <w:pStyle w:val="FP"/>
        <w:keepNext/>
        <w:rPr>
          <w:b/>
          <w:bCs/>
          <w:color w:val="0000FF"/>
        </w:rPr>
      </w:pPr>
      <w:r w:rsidRPr="000128A9">
        <w:rPr>
          <w:b/>
          <w:bCs/>
          <w:color w:val="0000FF"/>
        </w:rPr>
        <w:t>Show of hands on way forward</w:t>
      </w:r>
    </w:p>
    <w:p w14:paraId="662ADB1D" w14:textId="3520CA7D" w:rsidR="000128A9" w:rsidRPr="000128A9" w:rsidRDefault="000128A9" w:rsidP="000128A9">
      <w:pPr>
        <w:pStyle w:val="B1"/>
        <w:rPr>
          <w:color w:val="0000FF"/>
        </w:rPr>
      </w:pPr>
      <w:r w:rsidRPr="000128A9">
        <w:rPr>
          <w:color w:val="0000FF"/>
        </w:rPr>
        <w:t>-</w:t>
      </w:r>
      <w:r w:rsidRPr="000128A9">
        <w:rPr>
          <w:color w:val="0000FF"/>
        </w:rPr>
        <w:tab/>
        <w:t xml:space="preserve">Option 1: Payload type is present in the NAS container and the </w:t>
      </w:r>
      <w:proofErr w:type="spellStart"/>
      <w:r w:rsidRPr="000128A9">
        <w:rPr>
          <w:color w:val="0000FF"/>
        </w:rPr>
        <w:t>Nnef</w:t>
      </w:r>
      <w:proofErr w:type="spellEnd"/>
      <w:r w:rsidRPr="000128A9">
        <w:rPr>
          <w:color w:val="0000FF"/>
        </w:rPr>
        <w:t>/</w:t>
      </w:r>
      <w:proofErr w:type="spellStart"/>
      <w:r w:rsidRPr="000128A9">
        <w:rPr>
          <w:color w:val="0000FF"/>
        </w:rPr>
        <w:t>Naf</w:t>
      </w:r>
      <w:proofErr w:type="spellEnd"/>
      <w:r w:rsidRPr="000128A9">
        <w:rPr>
          <w:color w:val="0000FF"/>
        </w:rPr>
        <w:t xml:space="preserve"> APIs for UAS (CT</w:t>
      </w:r>
      <w:r>
        <w:rPr>
          <w:color w:val="0000FF"/>
        </w:rPr>
        <w:t> </w:t>
      </w:r>
      <w:r w:rsidRPr="000128A9">
        <w:rPr>
          <w:color w:val="0000FF"/>
        </w:rPr>
        <w:t>WG1 Option)</w:t>
      </w:r>
    </w:p>
    <w:p w14:paraId="16517580" w14:textId="19B9FE53" w:rsidR="000128A9" w:rsidRPr="000128A9" w:rsidRDefault="000128A9" w:rsidP="000128A9">
      <w:pPr>
        <w:pStyle w:val="B2"/>
        <w:rPr>
          <w:color w:val="0000FF"/>
        </w:rPr>
      </w:pPr>
      <w:r w:rsidRPr="000128A9">
        <w:rPr>
          <w:color w:val="0000FF"/>
        </w:rPr>
        <w:t>A</w:t>
      </w:r>
      <w:r w:rsidRPr="000128A9">
        <w:rPr>
          <w:color w:val="0000FF"/>
        </w:rPr>
        <w:tab/>
        <w:t>Payload is present in Uplink only</w:t>
      </w:r>
    </w:p>
    <w:p w14:paraId="5C0D73BA" w14:textId="2C74B81B" w:rsidR="000128A9" w:rsidRPr="000128A9" w:rsidRDefault="000128A9" w:rsidP="000128A9">
      <w:pPr>
        <w:pStyle w:val="B2"/>
        <w:rPr>
          <w:b/>
          <w:bCs/>
        </w:rPr>
      </w:pPr>
      <w:r w:rsidRPr="000128A9">
        <w:rPr>
          <w:b/>
          <w:bCs/>
        </w:rPr>
        <w:t>Yes:</w:t>
      </w:r>
      <w:r w:rsidRPr="000128A9">
        <w:rPr>
          <w:b/>
          <w:bCs/>
        </w:rPr>
        <w:tab/>
      </w:r>
      <w:r>
        <w:rPr>
          <w:b/>
          <w:bCs/>
        </w:rPr>
        <w:tab/>
        <w:t>4</w:t>
      </w:r>
    </w:p>
    <w:p w14:paraId="4F307A35" w14:textId="1F3CD534" w:rsidR="000128A9" w:rsidRPr="000128A9" w:rsidRDefault="000128A9" w:rsidP="000128A9">
      <w:pPr>
        <w:pStyle w:val="B2"/>
        <w:rPr>
          <w:color w:val="0000FF"/>
        </w:rPr>
      </w:pPr>
      <w:r w:rsidRPr="000128A9">
        <w:rPr>
          <w:color w:val="0000FF"/>
        </w:rPr>
        <w:t>B</w:t>
      </w:r>
      <w:r w:rsidRPr="000128A9">
        <w:rPr>
          <w:color w:val="0000FF"/>
        </w:rPr>
        <w:tab/>
        <w:t>Payload is present in Downlink only</w:t>
      </w:r>
    </w:p>
    <w:p w14:paraId="44E20DC6" w14:textId="14C7B914" w:rsidR="000128A9" w:rsidRPr="000128A9" w:rsidRDefault="000128A9" w:rsidP="000128A9">
      <w:pPr>
        <w:pStyle w:val="B2"/>
        <w:rPr>
          <w:b/>
          <w:bCs/>
        </w:rPr>
      </w:pPr>
      <w:r w:rsidRPr="000128A9">
        <w:rPr>
          <w:b/>
          <w:bCs/>
        </w:rPr>
        <w:t>Yes:</w:t>
      </w:r>
      <w:r w:rsidRPr="000128A9">
        <w:rPr>
          <w:b/>
          <w:bCs/>
        </w:rPr>
        <w:tab/>
      </w:r>
      <w:r w:rsidRPr="000128A9">
        <w:rPr>
          <w:b/>
          <w:bCs/>
        </w:rPr>
        <w:tab/>
      </w:r>
      <w:r>
        <w:rPr>
          <w:b/>
          <w:bCs/>
        </w:rPr>
        <w:t>1</w:t>
      </w:r>
    </w:p>
    <w:p w14:paraId="76EA5F00" w14:textId="419AF745" w:rsidR="000128A9" w:rsidRPr="000128A9" w:rsidRDefault="000128A9" w:rsidP="000128A9">
      <w:pPr>
        <w:pStyle w:val="B2"/>
        <w:rPr>
          <w:color w:val="0000FF"/>
        </w:rPr>
      </w:pPr>
      <w:r w:rsidRPr="000128A9">
        <w:rPr>
          <w:color w:val="0000FF"/>
        </w:rPr>
        <w:t>C</w:t>
      </w:r>
      <w:r w:rsidRPr="000128A9">
        <w:rPr>
          <w:color w:val="0000FF"/>
        </w:rPr>
        <w:tab/>
        <w:t>Payload is present in both Uplink and Downlink</w:t>
      </w:r>
    </w:p>
    <w:p w14:paraId="184B8275" w14:textId="4D1402DD" w:rsidR="000128A9" w:rsidRPr="000128A9" w:rsidRDefault="000128A9" w:rsidP="000128A9">
      <w:pPr>
        <w:pStyle w:val="B2"/>
        <w:rPr>
          <w:b/>
          <w:bCs/>
        </w:rPr>
      </w:pPr>
      <w:r w:rsidRPr="000128A9">
        <w:rPr>
          <w:b/>
          <w:bCs/>
        </w:rPr>
        <w:t>Yes:</w:t>
      </w:r>
      <w:r w:rsidRPr="000128A9">
        <w:rPr>
          <w:b/>
          <w:bCs/>
        </w:rPr>
        <w:tab/>
      </w:r>
      <w:r w:rsidRPr="000128A9">
        <w:rPr>
          <w:b/>
          <w:bCs/>
        </w:rPr>
        <w:tab/>
      </w:r>
      <w:r>
        <w:rPr>
          <w:b/>
          <w:bCs/>
        </w:rPr>
        <w:t>4</w:t>
      </w:r>
    </w:p>
    <w:p w14:paraId="1524C460" w14:textId="3E8E4C60" w:rsidR="000128A9" w:rsidRDefault="000128A9" w:rsidP="000128A9">
      <w:pPr>
        <w:pStyle w:val="B1"/>
      </w:pPr>
      <w:r>
        <w:t>-</w:t>
      </w:r>
      <w:r>
        <w:tab/>
        <w:t xml:space="preserve">Option 2: Payload type is not present in the NAS container and the </w:t>
      </w:r>
      <w:proofErr w:type="spellStart"/>
      <w:r>
        <w:t>Nnef</w:t>
      </w:r>
      <w:proofErr w:type="spellEnd"/>
      <w:r>
        <w:t>/</w:t>
      </w:r>
      <w:proofErr w:type="spellStart"/>
      <w:r>
        <w:t>Naf</w:t>
      </w:r>
      <w:proofErr w:type="spellEnd"/>
      <w:r>
        <w:t xml:space="preserve"> APIs for UAS</w:t>
      </w:r>
    </w:p>
    <w:p w14:paraId="0691F40C" w14:textId="53C7ACCC" w:rsidR="000128A9" w:rsidRPr="000128A9" w:rsidRDefault="000128A9" w:rsidP="000128A9">
      <w:pPr>
        <w:pStyle w:val="B2"/>
        <w:rPr>
          <w:b/>
          <w:bCs/>
        </w:rPr>
      </w:pPr>
      <w:r w:rsidRPr="000128A9">
        <w:rPr>
          <w:b/>
          <w:bCs/>
        </w:rPr>
        <w:t>Yes:</w:t>
      </w:r>
      <w:r w:rsidRPr="000128A9">
        <w:rPr>
          <w:b/>
          <w:bCs/>
        </w:rPr>
        <w:tab/>
      </w:r>
      <w:r w:rsidRPr="000128A9">
        <w:rPr>
          <w:b/>
          <w:bCs/>
        </w:rPr>
        <w:tab/>
      </w:r>
      <w:r w:rsidR="00BF4EAC">
        <w:rPr>
          <w:b/>
          <w:bCs/>
        </w:rPr>
        <w:t>0</w:t>
      </w:r>
    </w:p>
    <w:p w14:paraId="7414CCDF" w14:textId="77777777" w:rsidR="000128A9" w:rsidRDefault="000128A9" w:rsidP="000128A9">
      <w:pPr>
        <w:pStyle w:val="B2"/>
      </w:pPr>
    </w:p>
    <w:p w14:paraId="70852DE9" w14:textId="42ACF38E" w:rsidR="00471729" w:rsidRPr="00B85A66" w:rsidRDefault="00BF4EAC" w:rsidP="00471729">
      <w:pPr>
        <w:rPr>
          <w:b/>
          <w:bCs/>
          <w:color w:val="0000FF"/>
        </w:rPr>
      </w:pPr>
      <w:r w:rsidRPr="00B85A66">
        <w:rPr>
          <w:b/>
          <w:bCs/>
          <w:color w:val="0000FF"/>
        </w:rPr>
        <w:t>Way Forward:</w:t>
      </w:r>
      <w:r w:rsidRPr="00B85A66">
        <w:rPr>
          <w:color w:val="0000FF"/>
        </w:rPr>
        <w:t xml:space="preserve"> Option 2 had no support and can be removed. Option 1B has little support and should not proceed. </w:t>
      </w:r>
      <w:r w:rsidRPr="00B85A66">
        <w:rPr>
          <w:b/>
          <w:bCs/>
          <w:color w:val="0000FF"/>
        </w:rPr>
        <w:t>Options 1A and 1C should be the focus of discussions.</w:t>
      </w:r>
    </w:p>
    <w:p w14:paraId="75471CA8" w14:textId="531D9276" w:rsidR="00BF4EAC" w:rsidRDefault="00BF4EAC" w:rsidP="00471729"/>
    <w:p w14:paraId="04F4DE76" w14:textId="77777777" w:rsidR="00BF4EAC" w:rsidRDefault="00BF4EAC" w:rsidP="00BF4EAC">
      <w:pPr>
        <w:pStyle w:val="H6"/>
      </w:pPr>
      <w:r>
        <w:lastRenderedPageBreak/>
        <w:t>S2-220xxxx_SoH_questions_KI#1&amp;2_FS_eUEPO_SA2#153e.pptx</w:t>
      </w:r>
    </w:p>
    <w:p w14:paraId="4107057F" w14:textId="77777777" w:rsidR="00BF4EAC" w:rsidRDefault="00000000" w:rsidP="00BF4EAC">
      <w:hyperlink r:id="rId12" w:history="1">
        <w:r w:rsidR="00BF4EAC" w:rsidRPr="00A87D85">
          <w:rPr>
            <w:rStyle w:val="Hyperlink"/>
          </w:rPr>
          <w:t>https://www.3gpp.org/ftp/tsg_sa/WG2_Arch/TSGS2_153E_Electronic_2022-10/INBOX/CCs/CC%231_2022-10-10_1300-1500_UTC/S2-220xxxx_SoH_questions_KI%231%262_FS_eUEPO_SA2%23153e.pptx</w:t>
        </w:r>
      </w:hyperlink>
    </w:p>
    <w:p w14:paraId="456AAE8E" w14:textId="77777777" w:rsidR="00BF4EAC" w:rsidRPr="00B6727B" w:rsidRDefault="00BF4EAC" w:rsidP="00BF4EAC">
      <w:pPr>
        <w:pStyle w:val="FP"/>
        <w:keepNext/>
        <w:rPr>
          <w:b/>
          <w:bCs/>
        </w:rPr>
      </w:pPr>
      <w:proofErr w:type="spellStart"/>
      <w:r>
        <w:rPr>
          <w:b/>
          <w:bCs/>
        </w:rPr>
        <w:t>SoH</w:t>
      </w:r>
      <w:proofErr w:type="spellEnd"/>
      <w:r>
        <w:rPr>
          <w:b/>
          <w:bCs/>
        </w:rPr>
        <w:t xml:space="preserve"> for KI#1 (URSP in VPLMN)</w:t>
      </w:r>
    </w:p>
    <w:p w14:paraId="28B75A20" w14:textId="77777777" w:rsidR="00BF4EAC" w:rsidRPr="003A32A9" w:rsidRDefault="00BF4EAC" w:rsidP="00BF4EAC">
      <w:pPr>
        <w:pStyle w:val="B1"/>
        <w:rPr>
          <w:b/>
          <w:bCs/>
        </w:rPr>
      </w:pPr>
      <w:r w:rsidRPr="003A32A9">
        <w:rPr>
          <w:b/>
          <w:bCs/>
        </w:rPr>
        <w:t>-</w:t>
      </w:r>
      <w:r w:rsidRPr="003A32A9">
        <w:rPr>
          <w:b/>
          <w:bCs/>
        </w:rPr>
        <w:tab/>
        <w:t>How to identify the PLMN specific URSP to UE:</w:t>
      </w:r>
    </w:p>
    <w:p w14:paraId="1D093D9E" w14:textId="77777777" w:rsidR="00BF4EAC" w:rsidRDefault="00BF4EAC" w:rsidP="00BF4EAC">
      <w:pPr>
        <w:pStyle w:val="B2"/>
      </w:pPr>
      <w:r>
        <w:t>-</w:t>
      </w:r>
      <w:r>
        <w:tab/>
        <w:t>Option A: The RSD is extended to include the VPLMN ID(s) as validation criteria, a URSP Rule can contain RSD for different VPLMN ID(s). (Solution#2, #4 and #29)</w:t>
      </w:r>
    </w:p>
    <w:p w14:paraId="068D8E86" w14:textId="77777777" w:rsidR="00BF4EAC" w:rsidRDefault="00BF4EAC" w:rsidP="00BF4EAC">
      <w:pPr>
        <w:pStyle w:val="B2"/>
      </w:pPr>
      <w:r>
        <w:t>-</w:t>
      </w:r>
      <w:r>
        <w:tab/>
        <w:t>(Ruled out) Option B: The Traffic Descriptor in the URSP Rule is extended to include the VPLMN ID.(Solution#3)</w:t>
      </w:r>
    </w:p>
    <w:p w14:paraId="7FA16006" w14:textId="77777777" w:rsidR="00BF4EAC" w:rsidRDefault="00BF4EAC" w:rsidP="00BF4EAC">
      <w:pPr>
        <w:pStyle w:val="B2"/>
      </w:pPr>
      <w:r>
        <w:t>-</w:t>
      </w:r>
      <w:r>
        <w:tab/>
        <w:t>Option C: The PCF provides a list of PSIs associated to the HPLMN and a list of PSIs associated to each of the VPLMN with roaming agreements. (Solution#6)</w:t>
      </w:r>
    </w:p>
    <w:p w14:paraId="6CEDD2F8" w14:textId="77777777" w:rsidR="00BF4EAC" w:rsidRDefault="00BF4EAC" w:rsidP="00BF4EAC">
      <w:pPr>
        <w:pStyle w:val="B2"/>
      </w:pPr>
      <w:r>
        <w:t>-</w:t>
      </w:r>
      <w:r>
        <w:tab/>
        <w:t>Option D: No extensions to the RSD or URSP rule. The PCF provides the URSP Rules and RSD components that are applicable in the VPLMN where the UE is registered and removes them when the UE deregisters. (Solution#1, #2, #3 and 5)</w:t>
      </w:r>
    </w:p>
    <w:p w14:paraId="7AC3599E" w14:textId="77777777" w:rsidR="00BF4EAC" w:rsidRDefault="00BF4EAC" w:rsidP="00BF4EAC">
      <w:pPr>
        <w:pStyle w:val="B1"/>
      </w:pPr>
      <w:r>
        <w:t>-</w:t>
      </w:r>
      <w:r>
        <w:tab/>
        <w:t xml:space="preserve">Currently the dispute is on Option A and C. If Option A or C cannot be agreed, then Option D will be the default solution. Option D has been supported, so there is no need to do </w:t>
      </w:r>
      <w:proofErr w:type="spellStart"/>
      <w:r>
        <w:t>SoH</w:t>
      </w:r>
      <w:proofErr w:type="spellEnd"/>
      <w:r>
        <w:t xml:space="preserve"> on it.</w:t>
      </w:r>
    </w:p>
    <w:p w14:paraId="33520766" w14:textId="77777777" w:rsidR="00BF4EAC" w:rsidRPr="00560A84" w:rsidRDefault="00BF4EAC" w:rsidP="00BF4EAC">
      <w:pPr>
        <w:pStyle w:val="B1"/>
        <w:rPr>
          <w:b/>
          <w:bCs/>
        </w:rPr>
      </w:pPr>
      <w:r w:rsidRPr="00560A84">
        <w:rPr>
          <w:b/>
          <w:bCs/>
        </w:rPr>
        <w:t>-</w:t>
      </w:r>
      <w:r w:rsidRPr="00560A84">
        <w:rPr>
          <w:b/>
          <w:bCs/>
        </w:rPr>
        <w:tab/>
        <w:t>Q1: Can we proceed with only Option A for normative work?</w:t>
      </w:r>
    </w:p>
    <w:p w14:paraId="6CF2976A" w14:textId="77777777" w:rsidR="00BF4EAC" w:rsidRDefault="00BF4EAC" w:rsidP="00BF4EAC">
      <w:pPr>
        <w:pStyle w:val="B2"/>
        <w:keepNext/>
      </w:pPr>
      <w:r>
        <w:tab/>
        <w:t>Yes</w:t>
      </w:r>
    </w:p>
    <w:p w14:paraId="31A7A2AA" w14:textId="77777777" w:rsidR="00BF4EAC" w:rsidRDefault="00BF4EAC" w:rsidP="00BF4EAC">
      <w:pPr>
        <w:pStyle w:val="B2"/>
        <w:keepNext/>
      </w:pPr>
      <w:r>
        <w:tab/>
        <w:t>No</w:t>
      </w:r>
    </w:p>
    <w:p w14:paraId="07180FA1" w14:textId="77777777" w:rsidR="00BF4EAC" w:rsidRPr="00560A84" w:rsidRDefault="00BF4EAC" w:rsidP="00BF4EAC">
      <w:pPr>
        <w:pStyle w:val="B1"/>
        <w:rPr>
          <w:b/>
          <w:bCs/>
        </w:rPr>
      </w:pPr>
      <w:r w:rsidRPr="00560A84">
        <w:rPr>
          <w:b/>
          <w:bCs/>
        </w:rPr>
        <w:t>-</w:t>
      </w:r>
      <w:r w:rsidRPr="00560A84">
        <w:rPr>
          <w:b/>
          <w:bCs/>
        </w:rPr>
        <w:tab/>
        <w:t>Q2: Can we proceed with only Option C for normative work?</w:t>
      </w:r>
    </w:p>
    <w:p w14:paraId="411C4BFC" w14:textId="77777777" w:rsidR="00BF4EAC" w:rsidRDefault="00BF4EAC" w:rsidP="00BF4EAC">
      <w:pPr>
        <w:pStyle w:val="B2"/>
        <w:keepNext/>
      </w:pPr>
      <w:r>
        <w:tab/>
        <w:t>Yes</w:t>
      </w:r>
    </w:p>
    <w:p w14:paraId="759BDABC" w14:textId="77777777" w:rsidR="00BF4EAC" w:rsidRDefault="00BF4EAC" w:rsidP="00BF4EAC">
      <w:pPr>
        <w:pStyle w:val="B2"/>
        <w:keepNext/>
      </w:pPr>
      <w:r>
        <w:tab/>
        <w:t>No</w:t>
      </w:r>
    </w:p>
    <w:p w14:paraId="7723567B" w14:textId="77777777" w:rsidR="00BF4EAC" w:rsidRPr="00560A84" w:rsidRDefault="00BF4EAC" w:rsidP="00BF4EAC">
      <w:pPr>
        <w:pStyle w:val="B1"/>
        <w:rPr>
          <w:b/>
          <w:bCs/>
        </w:rPr>
      </w:pPr>
      <w:r w:rsidRPr="00560A84">
        <w:rPr>
          <w:b/>
          <w:bCs/>
        </w:rPr>
        <w:t>-</w:t>
      </w:r>
      <w:r w:rsidRPr="00560A84">
        <w:rPr>
          <w:b/>
          <w:bCs/>
        </w:rPr>
        <w:tab/>
      </w:r>
      <w:r>
        <w:rPr>
          <w:b/>
          <w:bCs/>
        </w:rPr>
        <w:t>Q3: Can we proceed with Option A+C for normative work?</w:t>
      </w:r>
    </w:p>
    <w:p w14:paraId="21B99403" w14:textId="77777777" w:rsidR="00BF4EAC" w:rsidRDefault="00BF4EAC" w:rsidP="00BF4EAC">
      <w:pPr>
        <w:pStyle w:val="B2"/>
        <w:keepNext/>
      </w:pPr>
      <w:r>
        <w:tab/>
        <w:t>Yes</w:t>
      </w:r>
    </w:p>
    <w:p w14:paraId="676FFD25" w14:textId="246EB50B" w:rsidR="00BF4EAC" w:rsidRDefault="00BF4EAC" w:rsidP="00BF4EAC">
      <w:pPr>
        <w:pStyle w:val="B2"/>
        <w:keepNext/>
      </w:pPr>
      <w:r>
        <w:tab/>
        <w:t>No</w:t>
      </w:r>
    </w:p>
    <w:p w14:paraId="46242FFA" w14:textId="77777777" w:rsidR="00391784" w:rsidRDefault="00391784" w:rsidP="00BF4EAC">
      <w:pPr>
        <w:pStyle w:val="B2"/>
        <w:keepNext/>
      </w:pPr>
    </w:p>
    <w:p w14:paraId="4E4F6E46" w14:textId="77777777" w:rsidR="00BF4EAC" w:rsidRPr="00391784" w:rsidRDefault="00BF4EAC" w:rsidP="00BF4EAC">
      <w:pPr>
        <w:pStyle w:val="B1"/>
        <w:rPr>
          <w:b/>
          <w:bCs/>
        </w:rPr>
      </w:pPr>
      <w:r w:rsidRPr="00391784">
        <w:rPr>
          <w:b/>
          <w:bCs/>
        </w:rPr>
        <w:t>-</w:t>
      </w:r>
      <w:r w:rsidRPr="00391784">
        <w:rPr>
          <w:b/>
          <w:bCs/>
        </w:rPr>
        <w:tab/>
        <w:t>Which Network Function in VPLMN provides information to H-PCF to generate VPLMN specific URSP rules:</w:t>
      </w:r>
    </w:p>
    <w:p w14:paraId="58465A9B" w14:textId="77777777" w:rsidR="00BF4EAC" w:rsidRDefault="00BF4EAC" w:rsidP="00BF4EAC">
      <w:pPr>
        <w:pStyle w:val="B2"/>
      </w:pPr>
      <w:r>
        <w:t>-</w:t>
      </w:r>
      <w:r>
        <w:tab/>
        <w:t>Option A: AF in VPLMN provides service parameters (TD, Route selection parameters and precedence, Validation Criteria) to H-PCF (Sol#1, #2, #6). AF influencing URSP generation has been supported in TS 23.502 (Clause 4.15.6.10) and TS 23.548 (Clause 6.6), UDM needs to be enhanced with supporting VPLMN S-NSSAI and DNN.</w:t>
      </w:r>
    </w:p>
    <w:p w14:paraId="1E0ECAB8" w14:textId="77777777" w:rsidR="00BF4EAC" w:rsidRDefault="00BF4EAC" w:rsidP="00BF4EAC">
      <w:pPr>
        <w:pStyle w:val="B2"/>
      </w:pPr>
      <w:r>
        <w:t>-</w:t>
      </w:r>
      <w:r>
        <w:tab/>
        <w:t>(Ruled out) Option B: The V-PCF provides the UE Policy assistant information (the mapping from traffic descriptor to DNN, NSSAI, SSC mode, PLMN ID, etc.) to H-PCF.(Solution#3)</w:t>
      </w:r>
    </w:p>
    <w:p w14:paraId="3883C997" w14:textId="77777777" w:rsidR="00BF4EAC" w:rsidRDefault="00BF4EAC" w:rsidP="00BF4EAC">
      <w:pPr>
        <w:pStyle w:val="B2"/>
      </w:pPr>
      <w:r>
        <w:t>-</w:t>
      </w:r>
      <w:r>
        <w:tab/>
        <w:t>(Ruled out) Option C: The V-PCF generates URSP rules and send them to H-PCF for validation and distribution. (Solution#4)</w:t>
      </w:r>
    </w:p>
    <w:p w14:paraId="32D96A0B" w14:textId="77777777" w:rsidR="00BF4EAC" w:rsidRDefault="00BF4EAC" w:rsidP="00BF4EAC">
      <w:pPr>
        <w:pStyle w:val="B2"/>
      </w:pPr>
      <w:r>
        <w:t>-</w:t>
      </w:r>
      <w:r>
        <w:tab/>
        <w:t>Option D: The V-PCF provides service parameters (TD, Route selection parameters and precedence, Validation Criteria) to the H-PCF. (Solution #5)</w:t>
      </w:r>
    </w:p>
    <w:p w14:paraId="59C5E6B6" w14:textId="77777777" w:rsidR="00BF4EAC" w:rsidRDefault="00BF4EAC" w:rsidP="00BF4EAC">
      <w:pPr>
        <w:pStyle w:val="B1"/>
      </w:pPr>
      <w:r>
        <w:t>-</w:t>
      </w:r>
      <w:r>
        <w:tab/>
        <w:t>Evaluation for the solutions can be found in S2-2205529.</w:t>
      </w:r>
    </w:p>
    <w:p w14:paraId="1830AF3C" w14:textId="77777777" w:rsidR="00BF4EAC" w:rsidRDefault="00BF4EAC" w:rsidP="00BF4EAC">
      <w:pPr>
        <w:pStyle w:val="B1"/>
      </w:pPr>
      <w:r>
        <w:t>-</w:t>
      </w:r>
      <w:r>
        <w:tab/>
        <w:t>Currently the dispute is on whether to support Option A, Option D or both Options.</w:t>
      </w:r>
    </w:p>
    <w:p w14:paraId="1EBF3F7B" w14:textId="77777777" w:rsidR="00BF4EAC" w:rsidRPr="00560A84" w:rsidRDefault="00BF4EAC" w:rsidP="00BF4EAC">
      <w:pPr>
        <w:pStyle w:val="B1"/>
        <w:rPr>
          <w:b/>
          <w:bCs/>
        </w:rPr>
      </w:pPr>
      <w:r w:rsidRPr="00560A84">
        <w:rPr>
          <w:b/>
          <w:bCs/>
        </w:rPr>
        <w:t>-</w:t>
      </w:r>
      <w:r w:rsidRPr="00560A84">
        <w:rPr>
          <w:b/>
          <w:bCs/>
        </w:rPr>
        <w:tab/>
        <w:t>Q1: Can we support Option A?</w:t>
      </w:r>
    </w:p>
    <w:p w14:paraId="29F30B61" w14:textId="77777777" w:rsidR="00BF4EAC" w:rsidRDefault="00BF4EAC" w:rsidP="00BF4EAC">
      <w:pPr>
        <w:pStyle w:val="B2"/>
        <w:keepNext/>
      </w:pPr>
      <w:r>
        <w:tab/>
        <w:t>Yes</w:t>
      </w:r>
    </w:p>
    <w:p w14:paraId="6C085CD4" w14:textId="77777777" w:rsidR="00BF4EAC" w:rsidRDefault="00BF4EAC" w:rsidP="00BF4EAC">
      <w:pPr>
        <w:pStyle w:val="B2"/>
        <w:keepNext/>
      </w:pPr>
      <w:r>
        <w:tab/>
        <w:t>No</w:t>
      </w:r>
    </w:p>
    <w:p w14:paraId="17DE33FE" w14:textId="77777777" w:rsidR="00BF4EAC" w:rsidRPr="00560A84" w:rsidRDefault="00BF4EAC" w:rsidP="00BF4EAC">
      <w:pPr>
        <w:pStyle w:val="B1"/>
        <w:rPr>
          <w:b/>
          <w:bCs/>
        </w:rPr>
      </w:pPr>
      <w:r w:rsidRPr="00560A84">
        <w:rPr>
          <w:b/>
          <w:bCs/>
        </w:rPr>
        <w:t>-</w:t>
      </w:r>
      <w:r w:rsidRPr="00560A84">
        <w:rPr>
          <w:b/>
          <w:bCs/>
        </w:rPr>
        <w:tab/>
        <w:t>Q</w:t>
      </w:r>
      <w:r>
        <w:rPr>
          <w:b/>
          <w:bCs/>
        </w:rPr>
        <w:t>2</w:t>
      </w:r>
      <w:r w:rsidRPr="00560A84">
        <w:rPr>
          <w:b/>
          <w:bCs/>
        </w:rPr>
        <w:t>: Can we support Option D?</w:t>
      </w:r>
    </w:p>
    <w:p w14:paraId="427D5E3B" w14:textId="77777777" w:rsidR="00BF4EAC" w:rsidRDefault="00BF4EAC" w:rsidP="00BF4EAC">
      <w:pPr>
        <w:pStyle w:val="B2"/>
        <w:keepNext/>
      </w:pPr>
      <w:r>
        <w:tab/>
        <w:t>Yes</w:t>
      </w:r>
    </w:p>
    <w:p w14:paraId="5E94D7CC" w14:textId="77777777" w:rsidR="00BF4EAC" w:rsidRDefault="00BF4EAC" w:rsidP="00BF4EAC">
      <w:pPr>
        <w:pStyle w:val="B2"/>
        <w:keepNext/>
      </w:pPr>
      <w:r>
        <w:tab/>
        <w:t>No</w:t>
      </w:r>
    </w:p>
    <w:p w14:paraId="0F278933" w14:textId="77777777" w:rsidR="00BF4EAC" w:rsidRPr="00560A84" w:rsidRDefault="00BF4EAC" w:rsidP="00BF4EAC">
      <w:pPr>
        <w:pStyle w:val="B1"/>
        <w:rPr>
          <w:b/>
          <w:bCs/>
        </w:rPr>
      </w:pPr>
      <w:r w:rsidRPr="00560A84">
        <w:rPr>
          <w:b/>
          <w:bCs/>
        </w:rPr>
        <w:t>-</w:t>
      </w:r>
      <w:r w:rsidRPr="00560A84">
        <w:rPr>
          <w:b/>
          <w:bCs/>
        </w:rPr>
        <w:tab/>
      </w:r>
      <w:r>
        <w:rPr>
          <w:b/>
          <w:bCs/>
        </w:rPr>
        <w:t>Q3: Can we support both Option A and Option D?</w:t>
      </w:r>
    </w:p>
    <w:p w14:paraId="7AC72611" w14:textId="77777777" w:rsidR="00BF4EAC" w:rsidRDefault="00BF4EAC" w:rsidP="00BF4EAC">
      <w:pPr>
        <w:pStyle w:val="B2"/>
        <w:keepNext/>
      </w:pPr>
      <w:r>
        <w:tab/>
        <w:t>Yes</w:t>
      </w:r>
    </w:p>
    <w:p w14:paraId="450C5163" w14:textId="0C053AC2" w:rsidR="00BF4EAC" w:rsidRDefault="00BF4EAC" w:rsidP="00BF4EAC">
      <w:pPr>
        <w:pStyle w:val="B2"/>
        <w:keepNext/>
      </w:pPr>
      <w:r>
        <w:tab/>
        <w:t>No</w:t>
      </w:r>
    </w:p>
    <w:p w14:paraId="3FABE717" w14:textId="77777777" w:rsidR="00391784" w:rsidRDefault="00391784" w:rsidP="00BF4EAC">
      <w:pPr>
        <w:pStyle w:val="B2"/>
        <w:keepNext/>
      </w:pPr>
    </w:p>
    <w:p w14:paraId="4CFC7444" w14:textId="77777777" w:rsidR="00391784" w:rsidRPr="00391784" w:rsidRDefault="00391784" w:rsidP="00391784">
      <w:pPr>
        <w:pStyle w:val="B1"/>
        <w:rPr>
          <w:b/>
          <w:bCs/>
        </w:rPr>
      </w:pPr>
      <w:r w:rsidRPr="00391784">
        <w:rPr>
          <w:b/>
          <w:bCs/>
        </w:rPr>
        <w:t>-</w:t>
      </w:r>
      <w:r w:rsidRPr="00391784">
        <w:rPr>
          <w:b/>
          <w:bCs/>
        </w:rPr>
        <w:tab/>
        <w:t>Which Network Function in VPLMN provides information to H-PCF to generate VPLMN specific URSP rules:</w:t>
      </w:r>
    </w:p>
    <w:p w14:paraId="049B1C82" w14:textId="77777777" w:rsidR="00BF4EAC" w:rsidRDefault="00BF4EAC" w:rsidP="00BF4EAC">
      <w:pPr>
        <w:pStyle w:val="FP"/>
        <w:keepNext/>
      </w:pPr>
    </w:p>
    <w:p w14:paraId="4DA15D06" w14:textId="77777777" w:rsidR="00BF4EAC" w:rsidRPr="00560A84" w:rsidRDefault="00BF4EAC" w:rsidP="00BF4EAC">
      <w:pPr>
        <w:pStyle w:val="FP"/>
        <w:keepNext/>
        <w:rPr>
          <w:b/>
          <w:bCs/>
        </w:rPr>
      </w:pPr>
      <w:proofErr w:type="spellStart"/>
      <w:r w:rsidRPr="00560A84">
        <w:rPr>
          <w:b/>
          <w:bCs/>
        </w:rPr>
        <w:t>SoH</w:t>
      </w:r>
      <w:proofErr w:type="spellEnd"/>
      <w:r w:rsidRPr="00560A84">
        <w:rPr>
          <w:b/>
          <w:bCs/>
        </w:rPr>
        <w:t xml:space="preserve"> for KI#2 (5GC awareness of URSP enforcement)</w:t>
      </w:r>
    </w:p>
    <w:p w14:paraId="427A990E" w14:textId="77777777" w:rsidR="00BF4EAC" w:rsidRDefault="00BF4EAC" w:rsidP="00BF4EAC">
      <w:pPr>
        <w:pStyle w:val="B1"/>
      </w:pPr>
      <w:r>
        <w:t>-</w:t>
      </w:r>
      <w:r>
        <w:tab/>
        <w:t>UE reporting information to SM-PCF or UE-PCF:</w:t>
      </w:r>
    </w:p>
    <w:p w14:paraId="744E7ACF" w14:textId="77777777" w:rsidR="00BF4EAC" w:rsidRDefault="00BF4EAC" w:rsidP="00BF4EAC">
      <w:pPr>
        <w:pStyle w:val="B2"/>
      </w:pPr>
      <w:r>
        <w:t>-</w:t>
      </w:r>
      <w:r>
        <w:tab/>
        <w:t>Option A: Report URSP enforcement result (e.g. unsupported components) to UE-PCF after URSP is delivered to UE. (Solution#11)</w:t>
      </w:r>
    </w:p>
    <w:p w14:paraId="01CA5768" w14:textId="77777777" w:rsidR="00BF4EAC" w:rsidRDefault="00BF4EAC" w:rsidP="00BF4EAC">
      <w:pPr>
        <w:pStyle w:val="B2"/>
      </w:pPr>
      <w:r>
        <w:t>-</w:t>
      </w:r>
      <w:r>
        <w:tab/>
        <w:t>Option B: Report a URSP rule (e.g. Traffic Descriptor, URSP Rule ID) used to establish a PDU Session to SM-PCF during PDU Session Establishment procedure. (Solution#7, #9 , #10, #12, #14)</w:t>
      </w:r>
    </w:p>
    <w:p w14:paraId="4A87DC2A" w14:textId="77777777" w:rsidR="00BF4EAC" w:rsidRPr="00560A84" w:rsidRDefault="00BF4EAC" w:rsidP="00BF4EAC">
      <w:pPr>
        <w:pStyle w:val="B2"/>
        <w:rPr>
          <w:b/>
          <w:bCs/>
        </w:rPr>
      </w:pPr>
      <w:r w:rsidRPr="00560A84">
        <w:rPr>
          <w:b/>
          <w:bCs/>
        </w:rPr>
        <w:t>-</w:t>
      </w:r>
      <w:r w:rsidRPr="00560A84">
        <w:rPr>
          <w:b/>
          <w:bCs/>
        </w:rPr>
        <w:tab/>
        <w:t>Q1: Can we proceed with only Option A (S2-2209112) for normative work?</w:t>
      </w:r>
    </w:p>
    <w:p w14:paraId="5916179E" w14:textId="77777777" w:rsidR="00BF4EAC" w:rsidRDefault="00BF4EAC" w:rsidP="00BF4EAC">
      <w:pPr>
        <w:pStyle w:val="B2"/>
        <w:keepNext/>
      </w:pPr>
      <w:r>
        <w:tab/>
        <w:t>Yes</w:t>
      </w:r>
    </w:p>
    <w:p w14:paraId="3F94E981" w14:textId="77777777" w:rsidR="00BF4EAC" w:rsidRDefault="00BF4EAC" w:rsidP="00BF4EAC">
      <w:pPr>
        <w:pStyle w:val="B2"/>
        <w:keepNext/>
      </w:pPr>
      <w:r>
        <w:tab/>
        <w:t>No</w:t>
      </w:r>
    </w:p>
    <w:p w14:paraId="4ECEE349" w14:textId="77777777" w:rsidR="00BF4EAC" w:rsidRPr="00560A84" w:rsidRDefault="00BF4EAC" w:rsidP="00BF4EAC">
      <w:pPr>
        <w:pStyle w:val="B2"/>
        <w:rPr>
          <w:b/>
          <w:bCs/>
        </w:rPr>
      </w:pPr>
      <w:r w:rsidRPr="00560A84">
        <w:rPr>
          <w:b/>
          <w:bCs/>
        </w:rPr>
        <w:t>-</w:t>
      </w:r>
      <w:r w:rsidRPr="00560A84">
        <w:rPr>
          <w:b/>
          <w:bCs/>
        </w:rPr>
        <w:tab/>
        <w:t>Q2: Can we proceed with only Option B (S2-2208206) for normative work?</w:t>
      </w:r>
    </w:p>
    <w:p w14:paraId="71F25729" w14:textId="77777777" w:rsidR="00BF4EAC" w:rsidRDefault="00BF4EAC" w:rsidP="00BF4EAC">
      <w:pPr>
        <w:pStyle w:val="B2"/>
        <w:keepNext/>
      </w:pPr>
      <w:r>
        <w:tab/>
        <w:t>Yes</w:t>
      </w:r>
    </w:p>
    <w:p w14:paraId="7906B275" w14:textId="77777777" w:rsidR="00BF4EAC" w:rsidRDefault="00BF4EAC" w:rsidP="00BF4EAC">
      <w:pPr>
        <w:pStyle w:val="B2"/>
        <w:keepNext/>
      </w:pPr>
      <w:r>
        <w:tab/>
        <w:t>No</w:t>
      </w:r>
    </w:p>
    <w:p w14:paraId="10F9285F" w14:textId="77777777" w:rsidR="00BF4EAC" w:rsidRPr="00560A84" w:rsidRDefault="00BF4EAC" w:rsidP="00BF4EAC">
      <w:pPr>
        <w:pStyle w:val="B2"/>
        <w:rPr>
          <w:b/>
          <w:bCs/>
        </w:rPr>
      </w:pPr>
      <w:r w:rsidRPr="00560A84">
        <w:rPr>
          <w:b/>
          <w:bCs/>
        </w:rPr>
        <w:t>-</w:t>
      </w:r>
      <w:r w:rsidRPr="00560A84">
        <w:rPr>
          <w:b/>
          <w:bCs/>
        </w:rPr>
        <w:tab/>
        <w:t>Q3: Can we proceed with Option A+B (S2-2208346) for normative work?</w:t>
      </w:r>
    </w:p>
    <w:p w14:paraId="418E6D59" w14:textId="77777777" w:rsidR="00BF4EAC" w:rsidRDefault="00BF4EAC" w:rsidP="00BF4EAC">
      <w:pPr>
        <w:pStyle w:val="B2"/>
        <w:keepNext/>
      </w:pPr>
      <w:r>
        <w:lastRenderedPageBreak/>
        <w:tab/>
        <w:t>Yes</w:t>
      </w:r>
    </w:p>
    <w:p w14:paraId="1005C8F3" w14:textId="77777777" w:rsidR="00BF4EAC" w:rsidRDefault="00BF4EAC" w:rsidP="00BF4EAC">
      <w:pPr>
        <w:pStyle w:val="B2"/>
        <w:keepNext/>
      </w:pPr>
      <w:r>
        <w:tab/>
        <w:t>No</w:t>
      </w:r>
    </w:p>
    <w:p w14:paraId="48FACF0B" w14:textId="73466C14" w:rsidR="00BF4EAC" w:rsidRPr="00391784" w:rsidRDefault="00BF4EAC" w:rsidP="00BF4EAC">
      <w:pPr>
        <w:pStyle w:val="B1"/>
        <w:rPr>
          <w:b/>
          <w:bCs/>
        </w:rPr>
      </w:pPr>
      <w:r w:rsidRPr="00391784">
        <w:rPr>
          <w:b/>
          <w:bCs/>
        </w:rPr>
        <w:t>-</w:t>
      </w:r>
      <w:r w:rsidRPr="00391784">
        <w:rPr>
          <w:b/>
          <w:bCs/>
        </w:rPr>
        <w:tab/>
        <w:t>If none of Option A only, Option B only or Option A+B can be agreed for normative</w:t>
      </w:r>
      <w:r w:rsidR="00391784">
        <w:rPr>
          <w:b/>
          <w:bCs/>
        </w:rPr>
        <w:t xml:space="preserve"> </w:t>
      </w:r>
      <w:r w:rsidRPr="00391784">
        <w:rPr>
          <w:b/>
          <w:bCs/>
        </w:rPr>
        <w:t>work, can we proceed with UPF detection without UE</w:t>
      </w:r>
      <w:r w:rsidR="00391784">
        <w:rPr>
          <w:b/>
          <w:bCs/>
        </w:rPr>
        <w:t xml:space="preserve"> </w:t>
      </w:r>
      <w:r w:rsidRPr="00391784">
        <w:rPr>
          <w:b/>
          <w:bCs/>
        </w:rPr>
        <w:t>reporting (S2-2208891)</w:t>
      </w:r>
      <w:r w:rsidR="00391784">
        <w:rPr>
          <w:b/>
          <w:bCs/>
        </w:rPr>
        <w:t xml:space="preserve"> </w:t>
      </w:r>
      <w:r w:rsidRPr="00391784">
        <w:rPr>
          <w:b/>
          <w:bCs/>
        </w:rPr>
        <w:t>for</w:t>
      </w:r>
      <w:r w:rsidR="00391784">
        <w:rPr>
          <w:b/>
          <w:bCs/>
        </w:rPr>
        <w:t xml:space="preserve"> </w:t>
      </w:r>
      <w:r w:rsidRPr="00391784">
        <w:rPr>
          <w:b/>
          <w:bCs/>
        </w:rPr>
        <w:t>normative work?</w:t>
      </w:r>
    </w:p>
    <w:p w14:paraId="58E5BEBF" w14:textId="77777777" w:rsidR="00BF4EAC" w:rsidRDefault="00BF4EAC" w:rsidP="00BF4EAC">
      <w:pPr>
        <w:pStyle w:val="B2"/>
        <w:keepNext/>
      </w:pPr>
      <w:r>
        <w:tab/>
        <w:t>Yes</w:t>
      </w:r>
    </w:p>
    <w:p w14:paraId="00D398DB" w14:textId="77777777" w:rsidR="00BF4EAC" w:rsidRDefault="00BF4EAC" w:rsidP="00BF4EAC">
      <w:pPr>
        <w:pStyle w:val="B2"/>
        <w:keepNext/>
      </w:pPr>
      <w:r>
        <w:tab/>
        <w:t>No</w:t>
      </w:r>
    </w:p>
    <w:p w14:paraId="509BB983" w14:textId="77777777" w:rsidR="00BF4EAC" w:rsidRDefault="00BF4EAC" w:rsidP="00BF4EAC">
      <w:pPr>
        <w:pStyle w:val="FP"/>
        <w:keepNext/>
      </w:pPr>
    </w:p>
    <w:p w14:paraId="0128BA06" w14:textId="77777777" w:rsidR="00BF4EAC" w:rsidRPr="00DA12F6" w:rsidRDefault="00BF4EAC" w:rsidP="00BF4EAC">
      <w:pPr>
        <w:keepNext/>
        <w:rPr>
          <w:rFonts w:cs="Arial"/>
          <w:b/>
        </w:rPr>
      </w:pPr>
      <w:r w:rsidRPr="00DA12F6">
        <w:rPr>
          <w:rFonts w:cs="Arial"/>
          <w:b/>
        </w:rPr>
        <w:t>Discussion and conclusion:</w:t>
      </w:r>
    </w:p>
    <w:p w14:paraId="4AED6EC5" w14:textId="77777777" w:rsidR="003A32A9" w:rsidRPr="00391784" w:rsidRDefault="003A32A9" w:rsidP="003A32A9">
      <w:pPr>
        <w:rPr>
          <w:b/>
          <w:bCs/>
        </w:rPr>
      </w:pPr>
      <w:r w:rsidRPr="00391784">
        <w:rPr>
          <w:b/>
          <w:bCs/>
        </w:rPr>
        <w:t>KI#1:</w:t>
      </w:r>
    </w:p>
    <w:p w14:paraId="2B4D38FA" w14:textId="77777777" w:rsidR="003A32A9" w:rsidRPr="003A32A9" w:rsidRDefault="003A32A9" w:rsidP="003A32A9">
      <w:pPr>
        <w:pStyle w:val="B1"/>
        <w:rPr>
          <w:b/>
          <w:bCs/>
        </w:rPr>
      </w:pPr>
      <w:r w:rsidRPr="003A32A9">
        <w:rPr>
          <w:b/>
          <w:bCs/>
        </w:rPr>
        <w:t>-</w:t>
      </w:r>
      <w:r w:rsidRPr="003A32A9">
        <w:rPr>
          <w:b/>
          <w:bCs/>
        </w:rPr>
        <w:tab/>
        <w:t>How to identify the PLMN specific URSP to UE:</w:t>
      </w:r>
    </w:p>
    <w:p w14:paraId="1275388C" w14:textId="564FF2E8" w:rsidR="00BF4EAC" w:rsidRDefault="00957448" w:rsidP="00BF4EAC">
      <w:r>
        <w:t>Lenovo commented that if Options A and C are not agreed, then no normative work would be needed for KI#1</w:t>
      </w:r>
      <w:r w:rsidR="00391784">
        <w:t xml:space="preserve"> (i.e. Option D)</w:t>
      </w:r>
      <w:r>
        <w:t xml:space="preserve">. Intel replied that these questions are only for this aspect of KI#1. MediaTek commented that we do not need an option A + C as they should not be both selected. Huawei commented that option C would require some changes and Option D is not a default 'no normative work' option. Ericsson commented that they would prefer not to have two solutions to the same issue and not to have both Option A and Option C. </w:t>
      </w:r>
    </w:p>
    <w:p w14:paraId="5706AB92" w14:textId="0494F00A" w:rsidR="00957448" w:rsidRPr="00391784" w:rsidRDefault="00957448" w:rsidP="00BF4EAC">
      <w:pPr>
        <w:rPr>
          <w:b/>
          <w:bCs/>
        </w:rPr>
      </w:pPr>
      <w:r w:rsidRPr="00391784">
        <w:rPr>
          <w:b/>
          <w:bCs/>
        </w:rPr>
        <w:t>Show of hands KI#1:</w:t>
      </w:r>
    </w:p>
    <w:p w14:paraId="28CC5C45" w14:textId="77777777" w:rsidR="00957448" w:rsidRPr="00560A84" w:rsidRDefault="00957448" w:rsidP="00957448">
      <w:pPr>
        <w:pStyle w:val="B1"/>
        <w:rPr>
          <w:b/>
          <w:bCs/>
        </w:rPr>
      </w:pPr>
      <w:r w:rsidRPr="00560A84">
        <w:rPr>
          <w:b/>
          <w:bCs/>
        </w:rPr>
        <w:t>-</w:t>
      </w:r>
      <w:r w:rsidRPr="00560A84">
        <w:rPr>
          <w:b/>
          <w:bCs/>
        </w:rPr>
        <w:tab/>
        <w:t xml:space="preserve">Q1: Can we proceed with </w:t>
      </w:r>
      <w:r w:rsidRPr="003A32A9">
        <w:rPr>
          <w:b/>
          <w:bCs/>
          <w:color w:val="0000FF"/>
        </w:rPr>
        <w:t>only Option A</w:t>
      </w:r>
      <w:r w:rsidRPr="00560A84">
        <w:rPr>
          <w:b/>
          <w:bCs/>
        </w:rPr>
        <w:t xml:space="preserve"> for normative work?</w:t>
      </w:r>
    </w:p>
    <w:p w14:paraId="42FC7D10" w14:textId="406526A9" w:rsidR="00957448" w:rsidRDefault="00957448" w:rsidP="00957448">
      <w:pPr>
        <w:pStyle w:val="B2"/>
        <w:keepNext/>
        <w:rPr>
          <w:b/>
          <w:bCs/>
        </w:rPr>
      </w:pPr>
      <w:r w:rsidRPr="00391784">
        <w:rPr>
          <w:b/>
          <w:bCs/>
        </w:rPr>
        <w:tab/>
        <w:t>Yes</w:t>
      </w:r>
      <w:r w:rsidR="00391784">
        <w:rPr>
          <w:b/>
          <w:bCs/>
        </w:rPr>
        <w:t>:</w:t>
      </w:r>
      <w:r w:rsidR="00391784" w:rsidRPr="00391784">
        <w:rPr>
          <w:b/>
          <w:bCs/>
        </w:rPr>
        <w:tab/>
      </w:r>
      <w:r w:rsidR="00391784" w:rsidRPr="00391784">
        <w:rPr>
          <w:b/>
          <w:bCs/>
        </w:rPr>
        <w:tab/>
        <w:t>13</w:t>
      </w:r>
    </w:p>
    <w:p w14:paraId="703BE4E5" w14:textId="33C392B5" w:rsidR="00391784" w:rsidRPr="00391784" w:rsidRDefault="00391784" w:rsidP="00957448">
      <w:pPr>
        <w:pStyle w:val="B2"/>
        <w:keepNext/>
        <w:rPr>
          <w:b/>
          <w:bCs/>
        </w:rPr>
      </w:pPr>
      <w:r>
        <w:rPr>
          <w:b/>
          <w:bCs/>
        </w:rPr>
        <w:tab/>
        <w:t>Issue to proceed:</w:t>
      </w:r>
      <w:r>
        <w:rPr>
          <w:b/>
          <w:bCs/>
        </w:rPr>
        <w:tab/>
        <w:t>4</w:t>
      </w:r>
    </w:p>
    <w:p w14:paraId="74353B7F" w14:textId="77777777" w:rsidR="00957448" w:rsidRPr="00560A84" w:rsidRDefault="00957448" w:rsidP="00957448">
      <w:pPr>
        <w:pStyle w:val="B1"/>
        <w:rPr>
          <w:b/>
          <w:bCs/>
        </w:rPr>
      </w:pPr>
      <w:r w:rsidRPr="00560A84">
        <w:rPr>
          <w:b/>
          <w:bCs/>
        </w:rPr>
        <w:t>-</w:t>
      </w:r>
      <w:r w:rsidRPr="00560A84">
        <w:rPr>
          <w:b/>
          <w:bCs/>
        </w:rPr>
        <w:tab/>
        <w:t xml:space="preserve">Q2: Can we proceed with </w:t>
      </w:r>
      <w:r w:rsidRPr="003A32A9">
        <w:rPr>
          <w:b/>
          <w:bCs/>
          <w:color w:val="0000FF"/>
        </w:rPr>
        <w:t>only Option C</w:t>
      </w:r>
      <w:r w:rsidRPr="00560A84">
        <w:rPr>
          <w:b/>
          <w:bCs/>
        </w:rPr>
        <w:t xml:space="preserve"> for normative work?</w:t>
      </w:r>
    </w:p>
    <w:p w14:paraId="393865F5" w14:textId="0388E7AE" w:rsidR="00957448" w:rsidRPr="00391784" w:rsidRDefault="00957448" w:rsidP="00957448">
      <w:pPr>
        <w:pStyle w:val="B2"/>
        <w:keepNext/>
        <w:rPr>
          <w:b/>
          <w:bCs/>
        </w:rPr>
      </w:pPr>
      <w:r w:rsidRPr="00391784">
        <w:rPr>
          <w:b/>
          <w:bCs/>
        </w:rPr>
        <w:tab/>
        <w:t>Yes</w:t>
      </w:r>
      <w:r w:rsidR="00391784">
        <w:rPr>
          <w:b/>
          <w:bCs/>
        </w:rPr>
        <w:t>:</w:t>
      </w:r>
      <w:r w:rsidR="00391784" w:rsidRPr="00391784">
        <w:rPr>
          <w:b/>
          <w:bCs/>
        </w:rPr>
        <w:tab/>
      </w:r>
      <w:r w:rsidR="00391784" w:rsidRPr="00391784">
        <w:rPr>
          <w:b/>
          <w:bCs/>
        </w:rPr>
        <w:tab/>
      </w:r>
      <w:r w:rsidR="00391784">
        <w:rPr>
          <w:b/>
          <w:bCs/>
        </w:rPr>
        <w:t>6</w:t>
      </w:r>
    </w:p>
    <w:p w14:paraId="08A65675" w14:textId="21E94A4D" w:rsidR="00391784" w:rsidRDefault="00391784" w:rsidP="00391784">
      <w:pPr>
        <w:pStyle w:val="B2"/>
        <w:keepNext/>
        <w:rPr>
          <w:b/>
          <w:bCs/>
        </w:rPr>
      </w:pPr>
      <w:r>
        <w:rPr>
          <w:b/>
          <w:bCs/>
        </w:rPr>
        <w:tab/>
        <w:t>Issue to proceed:</w:t>
      </w:r>
      <w:r>
        <w:rPr>
          <w:b/>
          <w:bCs/>
        </w:rPr>
        <w:tab/>
        <w:t>7</w:t>
      </w:r>
    </w:p>
    <w:p w14:paraId="0DD42F69" w14:textId="77777777" w:rsidR="00391784" w:rsidRPr="00391784" w:rsidRDefault="00391784" w:rsidP="00391784">
      <w:pPr>
        <w:pStyle w:val="B2"/>
        <w:keepNext/>
        <w:rPr>
          <w:b/>
          <w:bCs/>
        </w:rPr>
      </w:pPr>
    </w:p>
    <w:p w14:paraId="22C52B07" w14:textId="564D2A7B" w:rsidR="00391784" w:rsidRDefault="00391784" w:rsidP="00391784">
      <w:r>
        <w:t>Option A had more support and further discussion on this should be held to try to resolve the issues. MediaTek commented that if there is no consensus, then we should proceed with Option D. Huawei commented that if Option D has no normative impact then it will not solve KI#1.</w:t>
      </w:r>
    </w:p>
    <w:p w14:paraId="09AF02C5" w14:textId="0A95807B" w:rsidR="00391784" w:rsidRPr="00391784" w:rsidRDefault="00391784" w:rsidP="00391784">
      <w:pPr>
        <w:rPr>
          <w:b/>
          <w:bCs/>
        </w:rPr>
      </w:pPr>
      <w:r w:rsidRPr="00391784">
        <w:rPr>
          <w:b/>
          <w:bCs/>
        </w:rPr>
        <w:t>KI#</w:t>
      </w:r>
      <w:r>
        <w:rPr>
          <w:b/>
          <w:bCs/>
        </w:rPr>
        <w:t>2</w:t>
      </w:r>
      <w:r w:rsidRPr="00391784">
        <w:rPr>
          <w:b/>
          <w:bCs/>
        </w:rPr>
        <w:t>:</w:t>
      </w:r>
    </w:p>
    <w:p w14:paraId="3328BBB9" w14:textId="77777777" w:rsidR="003A32A9" w:rsidRPr="003A32A9" w:rsidRDefault="003A32A9" w:rsidP="003A32A9">
      <w:pPr>
        <w:pStyle w:val="B1"/>
        <w:rPr>
          <w:b/>
          <w:bCs/>
        </w:rPr>
      </w:pPr>
      <w:r w:rsidRPr="003A32A9">
        <w:rPr>
          <w:b/>
          <w:bCs/>
        </w:rPr>
        <w:t>-</w:t>
      </w:r>
      <w:r w:rsidRPr="003A32A9">
        <w:rPr>
          <w:b/>
          <w:bCs/>
        </w:rPr>
        <w:tab/>
        <w:t>UE reporting information to SM-PCF or UE-PCF:</w:t>
      </w:r>
    </w:p>
    <w:p w14:paraId="60C50BA3" w14:textId="77777777" w:rsidR="003A32A9" w:rsidRPr="00560A84" w:rsidRDefault="003A32A9" w:rsidP="003A32A9">
      <w:pPr>
        <w:pStyle w:val="B1"/>
        <w:rPr>
          <w:b/>
          <w:bCs/>
        </w:rPr>
      </w:pPr>
      <w:r w:rsidRPr="00560A84">
        <w:rPr>
          <w:b/>
          <w:bCs/>
        </w:rPr>
        <w:t>-</w:t>
      </w:r>
      <w:r w:rsidRPr="00560A84">
        <w:rPr>
          <w:b/>
          <w:bCs/>
        </w:rPr>
        <w:tab/>
        <w:t xml:space="preserve">Q1: Can we support </w:t>
      </w:r>
      <w:r w:rsidRPr="003A32A9">
        <w:rPr>
          <w:b/>
          <w:bCs/>
          <w:color w:val="0000FF"/>
        </w:rPr>
        <w:t>Option A</w:t>
      </w:r>
      <w:r w:rsidRPr="00560A84">
        <w:rPr>
          <w:b/>
          <w:bCs/>
        </w:rPr>
        <w:t>?</w:t>
      </w:r>
    </w:p>
    <w:p w14:paraId="025C4F93" w14:textId="11C97492" w:rsidR="003A32A9" w:rsidRPr="003A32A9" w:rsidRDefault="003A32A9" w:rsidP="003A32A9">
      <w:pPr>
        <w:pStyle w:val="B2"/>
        <w:keepNext/>
        <w:rPr>
          <w:b/>
          <w:bCs/>
        </w:rPr>
      </w:pPr>
      <w:r w:rsidRPr="003A32A9">
        <w:rPr>
          <w:b/>
          <w:bCs/>
        </w:rPr>
        <w:tab/>
        <w:t>Yes</w:t>
      </w:r>
      <w:r w:rsidRPr="003A32A9">
        <w:rPr>
          <w:b/>
          <w:bCs/>
        </w:rPr>
        <w:tab/>
        <w:t>8</w:t>
      </w:r>
    </w:p>
    <w:p w14:paraId="2A656856" w14:textId="1D96E29C" w:rsidR="003A32A9" w:rsidRPr="003A32A9" w:rsidRDefault="003A32A9" w:rsidP="003A32A9">
      <w:pPr>
        <w:pStyle w:val="B2"/>
        <w:keepNext/>
        <w:rPr>
          <w:b/>
          <w:bCs/>
        </w:rPr>
      </w:pPr>
      <w:r w:rsidRPr="003A32A9">
        <w:rPr>
          <w:b/>
          <w:bCs/>
        </w:rPr>
        <w:tab/>
      </w:r>
      <w:r>
        <w:rPr>
          <w:b/>
          <w:bCs/>
        </w:rPr>
        <w:t>Concerns</w:t>
      </w:r>
      <w:r w:rsidRPr="003A32A9">
        <w:rPr>
          <w:b/>
          <w:bCs/>
        </w:rPr>
        <w:tab/>
      </w:r>
      <w:r w:rsidRPr="003A32A9">
        <w:rPr>
          <w:b/>
          <w:bCs/>
        </w:rPr>
        <w:tab/>
        <w:t>5</w:t>
      </w:r>
    </w:p>
    <w:p w14:paraId="0F606BFC" w14:textId="77777777" w:rsidR="003A32A9" w:rsidRPr="003A32A9" w:rsidRDefault="003A32A9" w:rsidP="003A32A9">
      <w:pPr>
        <w:pStyle w:val="B1"/>
        <w:rPr>
          <w:b/>
          <w:bCs/>
        </w:rPr>
      </w:pPr>
      <w:r w:rsidRPr="003A32A9">
        <w:rPr>
          <w:b/>
          <w:bCs/>
        </w:rPr>
        <w:t>-</w:t>
      </w:r>
      <w:r w:rsidRPr="003A32A9">
        <w:rPr>
          <w:b/>
          <w:bCs/>
        </w:rPr>
        <w:tab/>
        <w:t xml:space="preserve">Q2: Can we support </w:t>
      </w:r>
      <w:r w:rsidRPr="003A32A9">
        <w:rPr>
          <w:b/>
          <w:bCs/>
          <w:color w:val="0000FF"/>
        </w:rPr>
        <w:t>Option D</w:t>
      </w:r>
      <w:r w:rsidRPr="003A32A9">
        <w:rPr>
          <w:b/>
          <w:bCs/>
        </w:rPr>
        <w:t>?</w:t>
      </w:r>
    </w:p>
    <w:p w14:paraId="011B6AA2" w14:textId="7889BC1C" w:rsidR="003A32A9" w:rsidRPr="003A32A9" w:rsidRDefault="003A32A9" w:rsidP="003A32A9">
      <w:pPr>
        <w:pStyle w:val="B2"/>
        <w:keepNext/>
        <w:rPr>
          <w:b/>
          <w:bCs/>
        </w:rPr>
      </w:pPr>
      <w:r w:rsidRPr="003A32A9">
        <w:rPr>
          <w:b/>
          <w:bCs/>
        </w:rPr>
        <w:tab/>
        <w:t>Yes</w:t>
      </w:r>
      <w:r w:rsidRPr="003A32A9">
        <w:rPr>
          <w:b/>
          <w:bCs/>
        </w:rPr>
        <w:tab/>
        <w:t>8</w:t>
      </w:r>
    </w:p>
    <w:p w14:paraId="13D6724A" w14:textId="5DACEB65" w:rsidR="003A32A9" w:rsidRPr="003A32A9" w:rsidRDefault="003A32A9" w:rsidP="003A32A9">
      <w:pPr>
        <w:pStyle w:val="B2"/>
        <w:keepNext/>
        <w:rPr>
          <w:b/>
          <w:bCs/>
        </w:rPr>
      </w:pPr>
      <w:r w:rsidRPr="003A32A9">
        <w:rPr>
          <w:b/>
          <w:bCs/>
        </w:rPr>
        <w:tab/>
      </w:r>
      <w:r>
        <w:rPr>
          <w:b/>
          <w:bCs/>
        </w:rPr>
        <w:t>Concerns</w:t>
      </w:r>
      <w:r>
        <w:rPr>
          <w:b/>
          <w:bCs/>
        </w:rPr>
        <w:tab/>
        <w:t>1</w:t>
      </w:r>
    </w:p>
    <w:p w14:paraId="24EB4585" w14:textId="77777777" w:rsidR="003A32A9" w:rsidRPr="003A32A9" w:rsidRDefault="003A32A9" w:rsidP="003A32A9">
      <w:pPr>
        <w:pStyle w:val="B1"/>
        <w:rPr>
          <w:b/>
          <w:bCs/>
        </w:rPr>
      </w:pPr>
      <w:r w:rsidRPr="003A32A9">
        <w:rPr>
          <w:b/>
          <w:bCs/>
        </w:rPr>
        <w:t>-</w:t>
      </w:r>
      <w:r w:rsidRPr="003A32A9">
        <w:rPr>
          <w:b/>
          <w:bCs/>
        </w:rPr>
        <w:tab/>
        <w:t xml:space="preserve">Q3: Can we support </w:t>
      </w:r>
      <w:r w:rsidRPr="003A32A9">
        <w:rPr>
          <w:b/>
          <w:bCs/>
          <w:color w:val="0000FF"/>
        </w:rPr>
        <w:t>both Option A and Option D</w:t>
      </w:r>
      <w:r w:rsidRPr="003A32A9">
        <w:rPr>
          <w:b/>
          <w:bCs/>
        </w:rPr>
        <w:t>?</w:t>
      </w:r>
    </w:p>
    <w:p w14:paraId="70D6CCFA" w14:textId="4F3CFAB6" w:rsidR="003A32A9" w:rsidRPr="003A32A9" w:rsidRDefault="003A32A9" w:rsidP="003A32A9">
      <w:pPr>
        <w:pStyle w:val="B2"/>
        <w:keepNext/>
        <w:rPr>
          <w:b/>
          <w:bCs/>
        </w:rPr>
      </w:pPr>
      <w:r w:rsidRPr="003A32A9">
        <w:rPr>
          <w:b/>
          <w:bCs/>
        </w:rPr>
        <w:tab/>
        <w:t>Yes</w:t>
      </w:r>
      <w:r>
        <w:rPr>
          <w:b/>
          <w:bCs/>
        </w:rPr>
        <w:tab/>
        <w:t>4</w:t>
      </w:r>
    </w:p>
    <w:p w14:paraId="7B828A37" w14:textId="716AEF7B" w:rsidR="003A32A9" w:rsidRPr="003A32A9" w:rsidRDefault="003A32A9" w:rsidP="003A32A9">
      <w:pPr>
        <w:pStyle w:val="B2"/>
        <w:keepNext/>
        <w:rPr>
          <w:b/>
          <w:bCs/>
        </w:rPr>
      </w:pPr>
      <w:r w:rsidRPr="003A32A9">
        <w:rPr>
          <w:b/>
          <w:bCs/>
        </w:rPr>
        <w:tab/>
      </w:r>
      <w:r>
        <w:rPr>
          <w:b/>
          <w:bCs/>
        </w:rPr>
        <w:t>Concerns</w:t>
      </w:r>
      <w:r>
        <w:rPr>
          <w:b/>
          <w:bCs/>
        </w:rPr>
        <w:tab/>
        <w:t>6</w:t>
      </w:r>
    </w:p>
    <w:p w14:paraId="1B8071F5" w14:textId="77777777" w:rsidR="003A32A9" w:rsidRDefault="003A32A9" w:rsidP="003A32A9">
      <w:pPr>
        <w:pStyle w:val="B2"/>
      </w:pPr>
    </w:p>
    <w:p w14:paraId="3AFEA6C0" w14:textId="79480A02" w:rsidR="00391784" w:rsidRDefault="003A32A9" w:rsidP="00391784">
      <w:r>
        <w:t>Based on the show of hands, there is equal support for Options A and D but less concerns raised with Option D. If concerns can be mitigated then Option D may be a way forward.</w:t>
      </w:r>
    </w:p>
    <w:p w14:paraId="1C53A8CB" w14:textId="77777777" w:rsidR="003A32A9" w:rsidRPr="00560A84" w:rsidRDefault="003A32A9" w:rsidP="003A32A9">
      <w:pPr>
        <w:rPr>
          <w:b/>
          <w:bCs/>
        </w:rPr>
      </w:pPr>
      <w:proofErr w:type="spellStart"/>
      <w:r w:rsidRPr="00560A84">
        <w:rPr>
          <w:b/>
          <w:bCs/>
        </w:rPr>
        <w:t>SoH</w:t>
      </w:r>
      <w:proofErr w:type="spellEnd"/>
      <w:r w:rsidRPr="00560A84">
        <w:rPr>
          <w:b/>
          <w:bCs/>
        </w:rPr>
        <w:t xml:space="preserve"> for KI#2 (5GC awareness of URSP enforcement)</w:t>
      </w:r>
    </w:p>
    <w:p w14:paraId="21EFB56A" w14:textId="3A024283" w:rsidR="00D01BB8" w:rsidRDefault="00D01BB8" w:rsidP="00D01BB8">
      <w:r>
        <w:t>Qualcomm commented that Option A was reviewed by CT WG1 in a previous Release and did not agree to this fine-grain control. Option B will also mean sending UPF over the User Plane. Samsung commented that the new KI is raised in Rel</w:t>
      </w:r>
      <w:r>
        <w:noBreakHyphen/>
        <w:t>18 and can be reconsidered by Stage 3 groups. Vivo commented that Option B enforcement may raise security issues and feedback from SA WG3 should be sought. OPPO commented that Option A is in scope of SA WG2, but Option B should need Liaison with other WGs before deciding on it. apple agreed that SA WG3 feedback would be needed for Option B. Nokia commented that 'only' can be removed from Q1 and Q2. Ericsson did not think the final proposed question if no options are chosen should be asked at this time. Huawei disagreed as this would be a good compromise way forward. It was decided to add this as Q4 instead.</w:t>
      </w:r>
      <w:r w:rsidR="00487751">
        <w:t xml:space="preserve"> Google requested clarification of the consequences of Option A. NEC commented that the Option A and Option B descriptions needs clarification and Q4 is not part of Option B and suggested this is not yet ready for show of hands. Qualcomm commented this had been on the e-mail reflector for several days and no such comments were received.</w:t>
      </w:r>
    </w:p>
    <w:p w14:paraId="03BE5C68" w14:textId="42F942A8" w:rsidR="00487751" w:rsidRPr="00487751" w:rsidRDefault="00487751" w:rsidP="00D01BB8">
      <w:pPr>
        <w:rPr>
          <w:b/>
          <w:bCs/>
        </w:rPr>
      </w:pPr>
      <w:r w:rsidRPr="00487751">
        <w:rPr>
          <w:b/>
          <w:bCs/>
        </w:rPr>
        <w:t>Companies concerned with SOH on Q1:</w:t>
      </w:r>
    </w:p>
    <w:p w14:paraId="668B55F2" w14:textId="2694D421" w:rsidR="00487751" w:rsidRPr="00487751" w:rsidRDefault="00487751" w:rsidP="00D01BB8">
      <w:pPr>
        <w:rPr>
          <w:b/>
          <w:bCs/>
        </w:rPr>
      </w:pPr>
      <w:r w:rsidRPr="00487751">
        <w:rPr>
          <w:b/>
          <w:bCs/>
        </w:rPr>
        <w:tab/>
        <w:t>Concerns:</w:t>
      </w:r>
      <w:r w:rsidRPr="00487751">
        <w:rPr>
          <w:b/>
          <w:bCs/>
        </w:rPr>
        <w:tab/>
        <w:t>Qualcomm: USRP Rule ID is not defined.</w:t>
      </w:r>
    </w:p>
    <w:p w14:paraId="1126723D" w14:textId="4CEAE8B3" w:rsidR="00391784" w:rsidRPr="00B85A66" w:rsidRDefault="00487751" w:rsidP="00391784">
      <w:pPr>
        <w:rPr>
          <w:color w:val="0000FF"/>
        </w:rPr>
      </w:pPr>
      <w:r w:rsidRPr="00B85A66">
        <w:rPr>
          <w:color w:val="0000FF"/>
        </w:rPr>
        <w:t>This should be proposed again in CC#2 if no resolution can be found.</w:t>
      </w:r>
    </w:p>
    <w:p w14:paraId="3088A37E" w14:textId="77777777" w:rsidR="00BF4EAC" w:rsidRDefault="00BF4EAC" w:rsidP="00471729"/>
    <w:p w14:paraId="794A9C46" w14:textId="41484E45" w:rsidR="00B6727B" w:rsidRDefault="00B6727B" w:rsidP="00B6727B">
      <w:pPr>
        <w:pStyle w:val="H6"/>
      </w:pPr>
      <w:r>
        <w:t>FS_GMEC/GMEC: Way Forward for Open Issues</w:t>
      </w:r>
    </w:p>
    <w:p w14:paraId="33B3690C" w14:textId="521D47CE" w:rsidR="00B6727B" w:rsidRDefault="00000000" w:rsidP="00984CE0">
      <w:hyperlink r:id="rId13" w:history="1">
        <w:r w:rsidR="00487751" w:rsidRPr="004E253B">
          <w:rPr>
            <w:rStyle w:val="Hyperlink"/>
          </w:rPr>
          <w:t>https://www.3gpp.org/ftp/tsg_sa/WG2_Arch/TSGS2_153E_Electronic_2022-10/INBOX/CCs/CC%231_2022-10-10_1300-1500_UTC/FS_GMEC%2BGMEC%20-%20153E-SoHv2.pptx</w:t>
        </w:r>
      </w:hyperlink>
    </w:p>
    <w:p w14:paraId="66656BB2" w14:textId="072D909C" w:rsidR="00B6727B" w:rsidRPr="00B6727B" w:rsidRDefault="00487751" w:rsidP="00B6727B">
      <w:pPr>
        <w:pStyle w:val="FP"/>
        <w:keepNext/>
        <w:rPr>
          <w:b/>
          <w:bCs/>
        </w:rPr>
      </w:pPr>
      <w:r>
        <w:rPr>
          <w:b/>
          <w:bCs/>
        </w:rPr>
        <w:lastRenderedPageBreak/>
        <w:t>Multiple SMFs for VN group communication: background</w:t>
      </w:r>
    </w:p>
    <w:p w14:paraId="4D92621B" w14:textId="77777777" w:rsidR="00487751" w:rsidRDefault="00487751" w:rsidP="00487751">
      <w:pPr>
        <w:pStyle w:val="FP"/>
      </w:pPr>
      <w:r>
        <w:t>Objective: Support of SMF redundancy for reliability of the 5G VN group communication and which architectural enhancements, if any, are needed to enable the support of multiple SMFs to serve a 5G VN group</w:t>
      </w:r>
    </w:p>
    <w:p w14:paraId="0DF6CDCB" w14:textId="77777777" w:rsidR="00487751" w:rsidRDefault="00487751" w:rsidP="00487751">
      <w:pPr>
        <w:pStyle w:val="FP"/>
      </w:pPr>
      <w:r>
        <w:t>There are 2 kind of solutions:</w:t>
      </w:r>
    </w:p>
    <w:p w14:paraId="62213806" w14:textId="2647CD13" w:rsidR="00487751" w:rsidRPr="00E76083" w:rsidRDefault="00487751" w:rsidP="00487751">
      <w:pPr>
        <w:pStyle w:val="B1"/>
        <w:rPr>
          <w:b/>
          <w:bCs/>
        </w:rPr>
      </w:pPr>
      <w:r w:rsidRPr="00E76083">
        <w:rPr>
          <w:b/>
          <w:bCs/>
        </w:rPr>
        <w:t>-</w:t>
      </w:r>
      <w:r w:rsidRPr="00E76083">
        <w:rPr>
          <w:b/>
          <w:bCs/>
        </w:rPr>
        <w:tab/>
        <w:t>Alt #1: Sol#3 and sol#16 (S2-2208283) Solutions not needing N19 links between UPF(s) and leveraging IETF based N6 VPN(s) between UPF(s)</w:t>
      </w:r>
    </w:p>
    <w:p w14:paraId="591DE542" w14:textId="44A6705D" w:rsidR="00487751" w:rsidRDefault="00487751" w:rsidP="00487751">
      <w:pPr>
        <w:pStyle w:val="B2"/>
      </w:pPr>
      <w:r>
        <w:t>-</w:t>
      </w:r>
      <w:r>
        <w:tab/>
        <w:t>Reply on the deployed ETSUN, use N16a enhancements for local-switching at I-UPF</w:t>
      </w:r>
    </w:p>
    <w:p w14:paraId="58166B1A" w14:textId="45B1D9AF" w:rsidR="00487751" w:rsidRDefault="00487751" w:rsidP="00487751">
      <w:pPr>
        <w:pStyle w:val="B2"/>
      </w:pPr>
      <w:r>
        <w:t>-</w:t>
      </w:r>
      <w:r>
        <w:tab/>
        <w:t>Configure N6 VPN between all related UPFs that are deployed to support a specific 5G VN, and those UPFs need also to support PE functionality, new "usage of PSA UPF" event notification (AF-&gt;NEF-&gt;UDM-&gt;SMF, SMF-&gt;AF) is used for dynamic management of the N6 VPN connectivity</w:t>
      </w:r>
    </w:p>
    <w:p w14:paraId="0BE9F976" w14:textId="79336DFB" w:rsidR="00487751" w:rsidRPr="00E76083" w:rsidRDefault="00487751" w:rsidP="00487751">
      <w:pPr>
        <w:pStyle w:val="B1"/>
        <w:rPr>
          <w:b/>
          <w:bCs/>
        </w:rPr>
      </w:pPr>
      <w:r w:rsidRPr="00E76083">
        <w:rPr>
          <w:b/>
          <w:bCs/>
        </w:rPr>
        <w:t>-</w:t>
      </w:r>
      <w:r w:rsidRPr="00E76083">
        <w:rPr>
          <w:b/>
          <w:bCs/>
        </w:rPr>
        <w:tab/>
        <w:t>Alt #2: subset of sol#5, sol#19 (S2-2208939): Solutions requiring inter SMF communications to establish N19 links between UPF(s)</w:t>
      </w:r>
    </w:p>
    <w:p w14:paraId="5C65065E" w14:textId="72E5AE4C" w:rsidR="00487751" w:rsidRDefault="00487751" w:rsidP="00487751">
      <w:pPr>
        <w:pStyle w:val="B2"/>
      </w:pPr>
      <w:r>
        <w:t>-</w:t>
      </w:r>
      <w:r>
        <w:tab/>
        <w:t>Define a new NF (super SMF = GSMF) to which SMF(s) serving group members need to register with the SMF ID, UPF ID, N19 tunnel information, UE addresses supported by these UPF(s)</w:t>
      </w:r>
    </w:p>
    <w:p w14:paraId="13232BD0" w14:textId="2C96A61A" w:rsidR="00487751" w:rsidRDefault="00487751" w:rsidP="00487751">
      <w:pPr>
        <w:pStyle w:val="B2"/>
      </w:pPr>
      <w:r>
        <w:t>-</w:t>
      </w:r>
      <w:r>
        <w:tab/>
        <w:t>GSMF services are used to negotiate N19 links between UPF(s) as well as the UE addresses supported by the corresponding UPF(s).</w:t>
      </w:r>
    </w:p>
    <w:p w14:paraId="7C783393" w14:textId="77777777" w:rsidR="00487751" w:rsidRPr="00E76083" w:rsidRDefault="00487751" w:rsidP="00E76083">
      <w:pPr>
        <w:pStyle w:val="FP"/>
        <w:rPr>
          <w:b/>
          <w:bCs/>
        </w:rPr>
      </w:pPr>
      <w:r w:rsidRPr="00E76083">
        <w:rPr>
          <w:b/>
          <w:bCs/>
        </w:rPr>
        <w:t>Open Issue #1: N19-based and/or N6-based forwarding is used between UPFs controlled by different SMFs</w:t>
      </w:r>
    </w:p>
    <w:p w14:paraId="2DEBEDB2" w14:textId="2E76F46F" w:rsidR="00487751" w:rsidRPr="00E76083" w:rsidRDefault="00E76083" w:rsidP="00B6727B">
      <w:pPr>
        <w:pStyle w:val="B1"/>
        <w:keepNext/>
        <w:rPr>
          <w:b/>
          <w:bCs/>
        </w:rPr>
      </w:pPr>
      <w:r w:rsidRPr="00E76083">
        <w:rPr>
          <w:b/>
          <w:bCs/>
        </w:rPr>
        <w:t>-</w:t>
      </w:r>
      <w:r w:rsidRPr="00E76083">
        <w:rPr>
          <w:b/>
          <w:bCs/>
        </w:rPr>
        <w:tab/>
      </w:r>
      <w:r w:rsidR="00487751" w:rsidRPr="00E76083">
        <w:rPr>
          <w:b/>
          <w:bCs/>
        </w:rPr>
        <w:t>Alt #1 - only N6-based forwarding: Sol#3 and sol#16 (S2-2208283)</w:t>
      </w:r>
    </w:p>
    <w:p w14:paraId="520BD749" w14:textId="77777777" w:rsidR="00E76083" w:rsidRDefault="00E76083" w:rsidP="00E76083">
      <w:pPr>
        <w:pStyle w:val="B2"/>
        <w:keepNext/>
      </w:pPr>
      <w:r>
        <w:tab/>
        <w:t>Yes</w:t>
      </w:r>
    </w:p>
    <w:p w14:paraId="2B4EFC70" w14:textId="77777777" w:rsidR="00E76083" w:rsidRDefault="00E76083" w:rsidP="00E76083">
      <w:pPr>
        <w:pStyle w:val="B2"/>
        <w:keepNext/>
      </w:pPr>
      <w:r>
        <w:tab/>
        <w:t>No</w:t>
      </w:r>
    </w:p>
    <w:p w14:paraId="3B8C9995" w14:textId="2D08B076" w:rsidR="00487751" w:rsidRPr="00E76083" w:rsidRDefault="00E76083" w:rsidP="00B6727B">
      <w:pPr>
        <w:pStyle w:val="B1"/>
        <w:keepNext/>
        <w:rPr>
          <w:b/>
          <w:bCs/>
        </w:rPr>
      </w:pPr>
      <w:r w:rsidRPr="00E76083">
        <w:rPr>
          <w:b/>
          <w:bCs/>
        </w:rPr>
        <w:t>-</w:t>
      </w:r>
      <w:r w:rsidRPr="00E76083">
        <w:rPr>
          <w:b/>
          <w:bCs/>
        </w:rPr>
        <w:tab/>
      </w:r>
      <w:r w:rsidR="00487751" w:rsidRPr="00E76083">
        <w:rPr>
          <w:b/>
          <w:bCs/>
        </w:rPr>
        <w:t>Alt #2- only N19-based forwarding: subset of sol#5, sol#19 (S2-2208939)</w:t>
      </w:r>
    </w:p>
    <w:p w14:paraId="4CAE0F4B" w14:textId="77777777" w:rsidR="00E76083" w:rsidRDefault="00E76083" w:rsidP="00E76083">
      <w:pPr>
        <w:pStyle w:val="B2"/>
        <w:keepNext/>
      </w:pPr>
      <w:r>
        <w:tab/>
        <w:t>Yes</w:t>
      </w:r>
    </w:p>
    <w:p w14:paraId="4C8D885C" w14:textId="77777777" w:rsidR="00E76083" w:rsidRDefault="00E76083" w:rsidP="00E76083">
      <w:pPr>
        <w:pStyle w:val="B2"/>
        <w:keepNext/>
      </w:pPr>
      <w:r>
        <w:tab/>
        <w:t>No</w:t>
      </w:r>
    </w:p>
    <w:p w14:paraId="35EA250F" w14:textId="7BFEB2A9" w:rsidR="00487751" w:rsidRPr="00E76083" w:rsidRDefault="00E76083" w:rsidP="00B6727B">
      <w:pPr>
        <w:pStyle w:val="B1"/>
        <w:keepNext/>
        <w:rPr>
          <w:b/>
          <w:bCs/>
        </w:rPr>
      </w:pPr>
      <w:r w:rsidRPr="00E76083">
        <w:rPr>
          <w:b/>
          <w:bCs/>
        </w:rPr>
        <w:t>-</w:t>
      </w:r>
      <w:r w:rsidRPr="00E76083">
        <w:rPr>
          <w:b/>
          <w:bCs/>
        </w:rPr>
        <w:tab/>
      </w:r>
      <w:r w:rsidR="00487751" w:rsidRPr="00E76083">
        <w:rPr>
          <w:b/>
          <w:bCs/>
        </w:rPr>
        <w:t>Alt #3: Specify both N19-based and N6-based forwarding as an option (S2-2208954)</w:t>
      </w:r>
    </w:p>
    <w:p w14:paraId="3C135E0F" w14:textId="77777777" w:rsidR="00E76083" w:rsidRDefault="00E76083" w:rsidP="00E76083">
      <w:pPr>
        <w:pStyle w:val="B2"/>
        <w:keepNext/>
      </w:pPr>
      <w:r>
        <w:tab/>
        <w:t>Yes</w:t>
      </w:r>
    </w:p>
    <w:p w14:paraId="4E0C46B5" w14:textId="77777777" w:rsidR="00E76083" w:rsidRDefault="00E76083" w:rsidP="00E76083">
      <w:pPr>
        <w:pStyle w:val="B2"/>
        <w:keepNext/>
      </w:pPr>
      <w:r>
        <w:tab/>
        <w:t>No</w:t>
      </w:r>
    </w:p>
    <w:p w14:paraId="6C6A0DFD" w14:textId="07FDCE50" w:rsidR="00B6727B" w:rsidRPr="00B6727B" w:rsidRDefault="00B6727B" w:rsidP="00B6727B">
      <w:pPr>
        <w:pStyle w:val="FP"/>
        <w:keepNext/>
        <w:rPr>
          <w:b/>
          <w:bCs/>
        </w:rPr>
      </w:pPr>
      <w:r>
        <w:rPr>
          <w:b/>
          <w:bCs/>
        </w:rPr>
        <w:t>KI#1: for group server area enforcement</w:t>
      </w:r>
    </w:p>
    <w:p w14:paraId="740A723A" w14:textId="77777777" w:rsidR="00E76083" w:rsidRPr="00E76083" w:rsidRDefault="00E76083" w:rsidP="00E76083">
      <w:pPr>
        <w:pStyle w:val="FP"/>
        <w:rPr>
          <w:b/>
          <w:bCs/>
        </w:rPr>
      </w:pPr>
      <w:r w:rsidRPr="00E76083">
        <w:rPr>
          <w:b/>
          <w:bCs/>
        </w:rPr>
        <w:t>Background: A group can be provisioned with the group service area, the service area is applicable to each UE within the group.</w:t>
      </w:r>
    </w:p>
    <w:p w14:paraId="09AAF44E" w14:textId="77777777" w:rsidR="00E76083" w:rsidRPr="00E76083" w:rsidRDefault="00E76083" w:rsidP="00E76083">
      <w:pPr>
        <w:pStyle w:val="FP"/>
        <w:rPr>
          <w:b/>
          <w:bCs/>
        </w:rPr>
      </w:pPr>
      <w:r w:rsidRPr="00E76083">
        <w:rPr>
          <w:b/>
          <w:bCs/>
        </w:rPr>
        <w:t>Open Issue #2: How to enforce the group service area, e.g. when the UE member moves in/out of the service area of the group</w:t>
      </w:r>
    </w:p>
    <w:p w14:paraId="74CD5557" w14:textId="77777777" w:rsidR="00E76083" w:rsidRDefault="00B6727B" w:rsidP="00B6727B">
      <w:pPr>
        <w:pStyle w:val="B1"/>
        <w:keepNext/>
      </w:pPr>
      <w:r>
        <w:t>-</w:t>
      </w:r>
      <w:r>
        <w:tab/>
      </w:r>
      <w:r w:rsidR="00E76083">
        <w:t>Alt#1: only LADN-based approach (S2-2208524)</w:t>
      </w:r>
    </w:p>
    <w:p w14:paraId="19D0B39F" w14:textId="5282A9AF" w:rsidR="00B6727B" w:rsidRDefault="00B6727B" w:rsidP="00B6727B">
      <w:pPr>
        <w:pStyle w:val="B2"/>
        <w:keepNext/>
      </w:pPr>
      <w:r>
        <w:tab/>
        <w:t>Yes</w:t>
      </w:r>
    </w:p>
    <w:p w14:paraId="48DE920A" w14:textId="79B484D9" w:rsidR="00B6727B" w:rsidRDefault="00B6727B" w:rsidP="00B6727B">
      <w:pPr>
        <w:pStyle w:val="B2"/>
        <w:keepNext/>
      </w:pPr>
      <w:r>
        <w:tab/>
        <w:t>No</w:t>
      </w:r>
    </w:p>
    <w:p w14:paraId="64AF0755" w14:textId="77777777" w:rsidR="00E76083" w:rsidRDefault="00B6727B" w:rsidP="00B6727B">
      <w:pPr>
        <w:pStyle w:val="B1"/>
        <w:keepNext/>
      </w:pPr>
      <w:r>
        <w:t>-</w:t>
      </w:r>
      <w:r>
        <w:tab/>
      </w:r>
      <w:r w:rsidR="00E76083">
        <w:t>Alt#2: support both LADN-based approach and SMF-based approach (S2-2208607)</w:t>
      </w:r>
    </w:p>
    <w:p w14:paraId="494FC4EA" w14:textId="1D5976B7" w:rsidR="00B6727B" w:rsidRDefault="00B6727B" w:rsidP="00B6727B">
      <w:pPr>
        <w:pStyle w:val="B2"/>
        <w:keepNext/>
      </w:pPr>
      <w:r>
        <w:tab/>
        <w:t>Yes</w:t>
      </w:r>
    </w:p>
    <w:p w14:paraId="470B037D" w14:textId="0C2C03F4" w:rsidR="00B6727B" w:rsidRDefault="00B6727B" w:rsidP="00B6727B">
      <w:pPr>
        <w:pStyle w:val="B2"/>
        <w:keepNext/>
      </w:pPr>
      <w:r>
        <w:tab/>
        <w:t>No</w:t>
      </w:r>
    </w:p>
    <w:p w14:paraId="4C133A8C" w14:textId="77777777" w:rsidR="00B6727B" w:rsidRDefault="00B6727B" w:rsidP="00B6727B">
      <w:pPr>
        <w:pStyle w:val="FP"/>
        <w:keepNext/>
      </w:pPr>
    </w:p>
    <w:p w14:paraId="706455AE" w14:textId="77777777" w:rsidR="00B6727B" w:rsidRPr="00DA12F6" w:rsidRDefault="00B6727B" w:rsidP="00F0012A">
      <w:pPr>
        <w:keepNext/>
        <w:rPr>
          <w:rFonts w:cs="Arial"/>
          <w:b/>
        </w:rPr>
      </w:pPr>
      <w:r w:rsidRPr="00DA12F6">
        <w:rPr>
          <w:rFonts w:cs="Arial"/>
          <w:b/>
        </w:rPr>
        <w:t>Discussion and conclusion:</w:t>
      </w:r>
    </w:p>
    <w:p w14:paraId="54D98CF4" w14:textId="39015BFC" w:rsidR="00E76083" w:rsidRDefault="00E76083" w:rsidP="00E76083">
      <w:pPr>
        <w:pStyle w:val="FP"/>
        <w:rPr>
          <w:b/>
          <w:bCs/>
        </w:rPr>
      </w:pPr>
      <w:r w:rsidRPr="00E76083">
        <w:rPr>
          <w:b/>
          <w:bCs/>
        </w:rPr>
        <w:t>Open Issue #1: N19-based and/or N6-based forwarding is used between UPFs controlled by different SMFs</w:t>
      </w:r>
    </w:p>
    <w:p w14:paraId="0432A93E" w14:textId="77777777" w:rsidR="00E76083" w:rsidRPr="00E76083" w:rsidRDefault="00E76083" w:rsidP="00E76083">
      <w:pPr>
        <w:pStyle w:val="FP"/>
        <w:rPr>
          <w:b/>
          <w:bCs/>
        </w:rPr>
      </w:pPr>
    </w:p>
    <w:p w14:paraId="65A772FA" w14:textId="0505AE9A" w:rsidR="00B6727B" w:rsidRDefault="00E76083" w:rsidP="00984CE0">
      <w:r>
        <w:t>Ericsson commented that S2-2208939 has three options within it and it is not clear what selection Alt#2 implies.</w:t>
      </w:r>
    </w:p>
    <w:p w14:paraId="1E19AA19" w14:textId="39089D4A" w:rsidR="00E76083" w:rsidRPr="00E76083" w:rsidRDefault="00E76083" w:rsidP="00E76083">
      <w:pPr>
        <w:pStyle w:val="B1"/>
        <w:keepNext/>
        <w:rPr>
          <w:b/>
          <w:bCs/>
        </w:rPr>
      </w:pPr>
      <w:r w:rsidRPr="00E76083">
        <w:rPr>
          <w:b/>
          <w:bCs/>
        </w:rPr>
        <w:t>-</w:t>
      </w:r>
      <w:r w:rsidRPr="00E76083">
        <w:rPr>
          <w:b/>
          <w:bCs/>
        </w:rPr>
        <w:tab/>
      </w:r>
      <w:r>
        <w:rPr>
          <w:b/>
          <w:bCs/>
        </w:rPr>
        <w:t xml:space="preserve">Support for </w:t>
      </w:r>
      <w:r w:rsidRPr="00E76083">
        <w:rPr>
          <w:b/>
          <w:bCs/>
        </w:rPr>
        <w:t>Alt #1 - only N6-based forwarding: Sol#3 and sol#16 (S2-2208283)</w:t>
      </w:r>
    </w:p>
    <w:p w14:paraId="12C1E3BD" w14:textId="690851C5" w:rsidR="00E76083" w:rsidRPr="00E76083" w:rsidRDefault="00E76083" w:rsidP="00E76083">
      <w:pPr>
        <w:pStyle w:val="B2"/>
        <w:keepNext/>
        <w:rPr>
          <w:b/>
          <w:bCs/>
        </w:rPr>
      </w:pPr>
      <w:r w:rsidRPr="00E76083">
        <w:rPr>
          <w:b/>
          <w:bCs/>
        </w:rPr>
        <w:tab/>
        <w:t>Yes</w:t>
      </w:r>
      <w:r w:rsidRPr="00E76083">
        <w:rPr>
          <w:b/>
          <w:bCs/>
        </w:rPr>
        <w:tab/>
        <w:t>8</w:t>
      </w:r>
    </w:p>
    <w:p w14:paraId="334A7292" w14:textId="24B228B8" w:rsidR="00E76083" w:rsidRPr="00E76083" w:rsidRDefault="00E76083" w:rsidP="00E76083">
      <w:pPr>
        <w:pStyle w:val="B2"/>
        <w:keepNext/>
        <w:rPr>
          <w:b/>
          <w:bCs/>
        </w:rPr>
      </w:pPr>
      <w:r w:rsidRPr="00E76083">
        <w:rPr>
          <w:b/>
          <w:bCs/>
        </w:rPr>
        <w:tab/>
        <w:t>Concerns:</w:t>
      </w:r>
      <w:r w:rsidRPr="00E76083">
        <w:rPr>
          <w:b/>
          <w:bCs/>
        </w:rPr>
        <w:tab/>
        <w:t>4</w:t>
      </w:r>
    </w:p>
    <w:p w14:paraId="71A872C7" w14:textId="62DAE60B" w:rsidR="00E76083" w:rsidRPr="00E76083" w:rsidRDefault="00E76083" w:rsidP="00E76083">
      <w:pPr>
        <w:pStyle w:val="B1"/>
        <w:keepNext/>
        <w:rPr>
          <w:b/>
          <w:bCs/>
        </w:rPr>
      </w:pPr>
      <w:r w:rsidRPr="00E76083">
        <w:rPr>
          <w:b/>
          <w:bCs/>
        </w:rPr>
        <w:t>-</w:t>
      </w:r>
      <w:r w:rsidRPr="00E76083">
        <w:rPr>
          <w:b/>
          <w:bCs/>
        </w:rPr>
        <w:tab/>
      </w:r>
      <w:r>
        <w:rPr>
          <w:b/>
          <w:bCs/>
        </w:rPr>
        <w:t xml:space="preserve">Support for </w:t>
      </w:r>
      <w:r w:rsidRPr="00E76083">
        <w:rPr>
          <w:b/>
          <w:bCs/>
        </w:rPr>
        <w:t>Alt #2- only N19-based forwarding: subset of sol#5, sol#19 (S2-2208939)</w:t>
      </w:r>
    </w:p>
    <w:p w14:paraId="265268EA" w14:textId="0E557FC7" w:rsidR="00E76083" w:rsidRPr="00E76083" w:rsidRDefault="00E76083" w:rsidP="00E76083">
      <w:pPr>
        <w:pStyle w:val="B2"/>
        <w:keepNext/>
        <w:rPr>
          <w:b/>
          <w:bCs/>
        </w:rPr>
      </w:pPr>
      <w:r w:rsidRPr="00E76083">
        <w:rPr>
          <w:b/>
          <w:bCs/>
        </w:rPr>
        <w:tab/>
        <w:t>Yes</w:t>
      </w:r>
      <w:r w:rsidRPr="00E76083">
        <w:rPr>
          <w:b/>
          <w:bCs/>
        </w:rPr>
        <w:tab/>
      </w:r>
      <w:r>
        <w:rPr>
          <w:b/>
          <w:bCs/>
        </w:rPr>
        <w:t>6</w:t>
      </w:r>
    </w:p>
    <w:p w14:paraId="76F57BDB" w14:textId="5B9D40AA" w:rsidR="00E76083" w:rsidRPr="00E76083" w:rsidRDefault="00E76083" w:rsidP="00E76083">
      <w:pPr>
        <w:pStyle w:val="B2"/>
        <w:keepNext/>
        <w:rPr>
          <w:b/>
          <w:bCs/>
        </w:rPr>
      </w:pPr>
      <w:r w:rsidRPr="00E76083">
        <w:rPr>
          <w:b/>
          <w:bCs/>
        </w:rPr>
        <w:tab/>
        <w:t>Concerns:</w:t>
      </w:r>
      <w:r w:rsidRPr="00E76083">
        <w:rPr>
          <w:b/>
          <w:bCs/>
        </w:rPr>
        <w:tab/>
      </w:r>
      <w:r>
        <w:rPr>
          <w:b/>
          <w:bCs/>
        </w:rPr>
        <w:t>6</w:t>
      </w:r>
    </w:p>
    <w:p w14:paraId="443131BD" w14:textId="729CD4F0" w:rsidR="00E76083" w:rsidRPr="00E76083" w:rsidRDefault="00E76083" w:rsidP="00E76083">
      <w:pPr>
        <w:pStyle w:val="B1"/>
        <w:keepNext/>
        <w:rPr>
          <w:b/>
          <w:bCs/>
        </w:rPr>
      </w:pPr>
      <w:r w:rsidRPr="00E76083">
        <w:rPr>
          <w:b/>
          <w:bCs/>
        </w:rPr>
        <w:t>-</w:t>
      </w:r>
      <w:r w:rsidRPr="00E76083">
        <w:rPr>
          <w:b/>
          <w:bCs/>
        </w:rPr>
        <w:tab/>
      </w:r>
      <w:r>
        <w:rPr>
          <w:b/>
          <w:bCs/>
        </w:rPr>
        <w:t xml:space="preserve">Support for </w:t>
      </w:r>
      <w:r w:rsidRPr="00E76083">
        <w:rPr>
          <w:b/>
          <w:bCs/>
        </w:rPr>
        <w:t>Alt #3: Specify both N19-based and N6-based forwarding as an option (S2-2208954)</w:t>
      </w:r>
    </w:p>
    <w:p w14:paraId="40C6185A" w14:textId="0C23C36D" w:rsidR="00E76083" w:rsidRPr="00E76083" w:rsidRDefault="00E76083" w:rsidP="00E76083">
      <w:pPr>
        <w:pStyle w:val="B2"/>
        <w:keepNext/>
        <w:rPr>
          <w:b/>
          <w:bCs/>
        </w:rPr>
      </w:pPr>
      <w:r w:rsidRPr="00E76083">
        <w:rPr>
          <w:b/>
          <w:bCs/>
        </w:rPr>
        <w:tab/>
        <w:t>Yes</w:t>
      </w:r>
      <w:r w:rsidRPr="00E76083">
        <w:rPr>
          <w:b/>
          <w:bCs/>
        </w:rPr>
        <w:tab/>
      </w:r>
      <w:r>
        <w:rPr>
          <w:b/>
          <w:bCs/>
        </w:rPr>
        <w:t>4</w:t>
      </w:r>
    </w:p>
    <w:p w14:paraId="182B1880" w14:textId="6F27859B" w:rsidR="00E76083" w:rsidRDefault="00E76083" w:rsidP="00E76083">
      <w:pPr>
        <w:pStyle w:val="B2"/>
        <w:keepNext/>
        <w:rPr>
          <w:b/>
          <w:bCs/>
        </w:rPr>
      </w:pPr>
      <w:r w:rsidRPr="00E76083">
        <w:rPr>
          <w:b/>
          <w:bCs/>
        </w:rPr>
        <w:tab/>
        <w:t>Concerns:</w:t>
      </w:r>
      <w:r w:rsidRPr="00E76083">
        <w:rPr>
          <w:b/>
          <w:bCs/>
        </w:rPr>
        <w:tab/>
      </w:r>
      <w:r>
        <w:rPr>
          <w:b/>
          <w:bCs/>
        </w:rPr>
        <w:t>7</w:t>
      </w:r>
    </w:p>
    <w:p w14:paraId="5A3D7674" w14:textId="77777777" w:rsidR="00E76083" w:rsidRPr="00E76083" w:rsidRDefault="00E76083" w:rsidP="00E76083">
      <w:pPr>
        <w:pStyle w:val="B2"/>
        <w:keepNext/>
        <w:rPr>
          <w:b/>
          <w:bCs/>
        </w:rPr>
      </w:pPr>
    </w:p>
    <w:p w14:paraId="66CB52C7" w14:textId="1F02654B" w:rsidR="00984CE0" w:rsidRPr="00E76083" w:rsidRDefault="00E76083" w:rsidP="00984CE0">
      <w:pPr>
        <w:rPr>
          <w:b/>
          <w:bCs/>
          <w:color w:val="0000FF"/>
        </w:rPr>
      </w:pPr>
      <w:r w:rsidRPr="00E76083">
        <w:rPr>
          <w:b/>
          <w:bCs/>
          <w:color w:val="0000FF"/>
        </w:rPr>
        <w:t>There was little support for and some concerns for supporting both Alt#1 and Alt#2. Alt#1 had higher support and lower concerns indicated than Alt#2.</w:t>
      </w:r>
    </w:p>
    <w:p w14:paraId="0CDEB86C" w14:textId="5755C127" w:rsidR="00B85A66" w:rsidRDefault="00B85A66" w:rsidP="00B85A66">
      <w:pPr>
        <w:pStyle w:val="FP"/>
        <w:keepNext/>
        <w:rPr>
          <w:b/>
          <w:bCs/>
        </w:rPr>
      </w:pPr>
      <w:r>
        <w:rPr>
          <w:b/>
          <w:bCs/>
        </w:rPr>
        <w:t>KI#1: for group server area enforcement</w:t>
      </w:r>
    </w:p>
    <w:p w14:paraId="0FDFEC53" w14:textId="77777777" w:rsidR="00B85A66" w:rsidRPr="00B6727B" w:rsidRDefault="00B85A66" w:rsidP="00B85A66">
      <w:pPr>
        <w:pStyle w:val="FP"/>
        <w:keepNext/>
        <w:rPr>
          <w:b/>
          <w:bCs/>
        </w:rPr>
      </w:pPr>
    </w:p>
    <w:p w14:paraId="6C9FEFDD" w14:textId="7A6BEAA4" w:rsidR="00B85A66" w:rsidRDefault="00B85A66" w:rsidP="00B85A66">
      <w:r>
        <w:t>China Mobile suggested also adding S2-2208952 to the Alt#2 question for information about application-based solution for the SMF-based approach. Huawei commented that Alt#2 current is a NAS-based approach (S2-2208607). Qualcomm commented that this would be beyond the scope of the Study Item. China Mobile commented that this is in Solution#18. Qualcomm replied that the application-based approach is now proposed and is not in the scope of the Study Item. There was a difference of opinion on this. It was decided to add an Alt#3 for this question.</w:t>
      </w:r>
    </w:p>
    <w:p w14:paraId="7016A5EA" w14:textId="77777777" w:rsidR="00B85A66" w:rsidRPr="00B85A66" w:rsidRDefault="00B85A66" w:rsidP="00B85A66">
      <w:pPr>
        <w:pStyle w:val="B1"/>
        <w:keepNext/>
        <w:rPr>
          <w:b/>
          <w:bCs/>
        </w:rPr>
      </w:pPr>
      <w:r w:rsidRPr="00B85A66">
        <w:rPr>
          <w:b/>
          <w:bCs/>
        </w:rPr>
        <w:lastRenderedPageBreak/>
        <w:t>-</w:t>
      </w:r>
      <w:r w:rsidRPr="00B85A66">
        <w:rPr>
          <w:b/>
          <w:bCs/>
        </w:rPr>
        <w:tab/>
        <w:t>Alt#1: only LADN-based approach (S2-2208524)</w:t>
      </w:r>
    </w:p>
    <w:p w14:paraId="08A34CE5" w14:textId="1F0530E7" w:rsidR="00B85A66" w:rsidRPr="00E76083" w:rsidRDefault="00B85A66" w:rsidP="00B85A66">
      <w:pPr>
        <w:pStyle w:val="B2"/>
        <w:keepNext/>
        <w:rPr>
          <w:b/>
          <w:bCs/>
        </w:rPr>
      </w:pPr>
      <w:r w:rsidRPr="00E76083">
        <w:rPr>
          <w:b/>
          <w:bCs/>
        </w:rPr>
        <w:tab/>
        <w:t>Yes</w:t>
      </w:r>
      <w:r w:rsidRPr="00E76083">
        <w:rPr>
          <w:b/>
          <w:bCs/>
        </w:rPr>
        <w:tab/>
      </w:r>
      <w:r>
        <w:rPr>
          <w:b/>
          <w:bCs/>
        </w:rPr>
        <w:t>6</w:t>
      </w:r>
    </w:p>
    <w:p w14:paraId="7BC9A250" w14:textId="1915A1EC" w:rsidR="00B85A66" w:rsidRPr="00E76083" w:rsidRDefault="00B85A66" w:rsidP="00B85A66">
      <w:pPr>
        <w:pStyle w:val="B2"/>
        <w:keepNext/>
        <w:rPr>
          <w:b/>
          <w:bCs/>
        </w:rPr>
      </w:pPr>
      <w:r w:rsidRPr="00E76083">
        <w:rPr>
          <w:b/>
          <w:bCs/>
        </w:rPr>
        <w:tab/>
        <w:t>Concerns:</w:t>
      </w:r>
      <w:r w:rsidRPr="00E76083">
        <w:rPr>
          <w:b/>
          <w:bCs/>
        </w:rPr>
        <w:tab/>
      </w:r>
      <w:r>
        <w:rPr>
          <w:b/>
          <w:bCs/>
        </w:rPr>
        <w:t>3</w:t>
      </w:r>
    </w:p>
    <w:p w14:paraId="6D676AF7" w14:textId="77777777" w:rsidR="00B85A66" w:rsidRPr="00B85A66" w:rsidRDefault="00B85A66" w:rsidP="00B85A66">
      <w:pPr>
        <w:pStyle w:val="B1"/>
        <w:keepNext/>
        <w:rPr>
          <w:b/>
          <w:bCs/>
        </w:rPr>
      </w:pPr>
      <w:r w:rsidRPr="00B85A66">
        <w:rPr>
          <w:b/>
          <w:bCs/>
        </w:rPr>
        <w:t>-</w:t>
      </w:r>
      <w:r w:rsidRPr="00B85A66">
        <w:rPr>
          <w:b/>
          <w:bCs/>
        </w:rPr>
        <w:tab/>
        <w:t>Alt#2: support both LADN-based approach and SMF-based approach (S2-2208607)</w:t>
      </w:r>
    </w:p>
    <w:p w14:paraId="3A3E6118" w14:textId="2531CA76" w:rsidR="00B85A66" w:rsidRPr="00E76083" w:rsidRDefault="00B85A66" w:rsidP="00B85A66">
      <w:pPr>
        <w:pStyle w:val="B2"/>
        <w:keepNext/>
        <w:rPr>
          <w:b/>
          <w:bCs/>
        </w:rPr>
      </w:pPr>
      <w:r w:rsidRPr="00E76083">
        <w:rPr>
          <w:b/>
          <w:bCs/>
        </w:rPr>
        <w:tab/>
        <w:t>Yes</w:t>
      </w:r>
      <w:r w:rsidRPr="00E76083">
        <w:rPr>
          <w:b/>
          <w:bCs/>
        </w:rPr>
        <w:tab/>
      </w:r>
      <w:r>
        <w:rPr>
          <w:b/>
          <w:bCs/>
        </w:rPr>
        <w:t>4</w:t>
      </w:r>
    </w:p>
    <w:p w14:paraId="061FAF56" w14:textId="6DF19673" w:rsidR="00B85A66" w:rsidRPr="00E76083" w:rsidRDefault="00B85A66" w:rsidP="00B85A66">
      <w:pPr>
        <w:pStyle w:val="B2"/>
        <w:keepNext/>
        <w:rPr>
          <w:b/>
          <w:bCs/>
        </w:rPr>
      </w:pPr>
      <w:r w:rsidRPr="00E76083">
        <w:rPr>
          <w:b/>
          <w:bCs/>
        </w:rPr>
        <w:tab/>
        <w:t>Concerns:</w:t>
      </w:r>
      <w:r w:rsidRPr="00E76083">
        <w:rPr>
          <w:b/>
          <w:bCs/>
        </w:rPr>
        <w:tab/>
      </w:r>
      <w:r>
        <w:rPr>
          <w:b/>
          <w:bCs/>
        </w:rPr>
        <w:t>5</w:t>
      </w:r>
    </w:p>
    <w:p w14:paraId="1FA70B86" w14:textId="28B0BB11" w:rsidR="00B85A66" w:rsidRPr="00B85A66" w:rsidRDefault="00B85A66" w:rsidP="00B85A66">
      <w:pPr>
        <w:pStyle w:val="B1"/>
        <w:keepNext/>
        <w:rPr>
          <w:b/>
          <w:bCs/>
        </w:rPr>
      </w:pPr>
      <w:r w:rsidRPr="00B85A66">
        <w:rPr>
          <w:b/>
          <w:bCs/>
        </w:rPr>
        <w:t>-</w:t>
      </w:r>
      <w:r w:rsidRPr="00B85A66">
        <w:rPr>
          <w:b/>
          <w:bCs/>
        </w:rPr>
        <w:tab/>
        <w:t>Alt#</w:t>
      </w:r>
      <w:r>
        <w:rPr>
          <w:b/>
          <w:bCs/>
        </w:rPr>
        <w:t>3</w:t>
      </w:r>
      <w:r w:rsidRPr="00B85A66">
        <w:rPr>
          <w:b/>
          <w:bCs/>
        </w:rPr>
        <w:t>: support both LADN-based approach</w:t>
      </w:r>
      <w:r>
        <w:rPr>
          <w:b/>
          <w:bCs/>
        </w:rPr>
        <w:t xml:space="preserve"> and application-based approach</w:t>
      </w:r>
      <w:r w:rsidRPr="00B85A66">
        <w:rPr>
          <w:b/>
          <w:bCs/>
        </w:rPr>
        <w:t xml:space="preserve"> and SMF-based approach (S2-2208</w:t>
      </w:r>
      <w:r>
        <w:rPr>
          <w:b/>
          <w:bCs/>
        </w:rPr>
        <w:t>952</w:t>
      </w:r>
      <w:r w:rsidRPr="00B85A66">
        <w:rPr>
          <w:b/>
          <w:bCs/>
        </w:rPr>
        <w:t>)</w:t>
      </w:r>
    </w:p>
    <w:p w14:paraId="6671E9EC" w14:textId="0230E1B8" w:rsidR="00B85A66" w:rsidRPr="00E76083" w:rsidRDefault="00B85A66" w:rsidP="00B85A66">
      <w:pPr>
        <w:pStyle w:val="B2"/>
        <w:keepNext/>
        <w:rPr>
          <w:b/>
          <w:bCs/>
        </w:rPr>
      </w:pPr>
      <w:r w:rsidRPr="00E76083">
        <w:rPr>
          <w:b/>
          <w:bCs/>
        </w:rPr>
        <w:tab/>
        <w:t>Yes</w:t>
      </w:r>
      <w:r w:rsidRPr="00E76083">
        <w:rPr>
          <w:b/>
          <w:bCs/>
        </w:rPr>
        <w:tab/>
      </w:r>
      <w:r>
        <w:rPr>
          <w:b/>
          <w:bCs/>
        </w:rPr>
        <w:t>4</w:t>
      </w:r>
    </w:p>
    <w:p w14:paraId="3B27DF32" w14:textId="17582152" w:rsidR="00B85A66" w:rsidRDefault="00B85A66" w:rsidP="00B85A66">
      <w:pPr>
        <w:pStyle w:val="B2"/>
        <w:keepNext/>
        <w:rPr>
          <w:b/>
          <w:bCs/>
        </w:rPr>
      </w:pPr>
      <w:r w:rsidRPr="00E76083">
        <w:rPr>
          <w:b/>
          <w:bCs/>
        </w:rPr>
        <w:tab/>
        <w:t>Concerns:</w:t>
      </w:r>
      <w:r w:rsidRPr="00E76083">
        <w:rPr>
          <w:b/>
          <w:bCs/>
        </w:rPr>
        <w:tab/>
      </w:r>
      <w:r>
        <w:rPr>
          <w:b/>
          <w:bCs/>
        </w:rPr>
        <w:t>5</w:t>
      </w:r>
    </w:p>
    <w:p w14:paraId="2B02F47F" w14:textId="77777777" w:rsidR="00B85A66" w:rsidRPr="00E76083" w:rsidRDefault="00B85A66" w:rsidP="00B85A66">
      <w:pPr>
        <w:pStyle w:val="B2"/>
        <w:keepNext/>
        <w:rPr>
          <w:b/>
          <w:bCs/>
        </w:rPr>
      </w:pPr>
    </w:p>
    <w:p w14:paraId="3637D7A2" w14:textId="2498FCCB" w:rsidR="00B85A66" w:rsidRPr="00E76083" w:rsidRDefault="00B85A66" w:rsidP="00B85A66">
      <w:pPr>
        <w:rPr>
          <w:b/>
          <w:bCs/>
          <w:color w:val="0000FF"/>
        </w:rPr>
      </w:pPr>
      <w:r w:rsidRPr="00E76083">
        <w:rPr>
          <w:b/>
          <w:bCs/>
          <w:color w:val="0000FF"/>
        </w:rPr>
        <w:t>Alt#1 had higher support and lower concerns indicated than Alt#2</w:t>
      </w:r>
      <w:r w:rsidR="00D630B4">
        <w:rPr>
          <w:b/>
          <w:bCs/>
          <w:color w:val="0000FF"/>
        </w:rPr>
        <w:t xml:space="preserve"> and Alt#3</w:t>
      </w:r>
      <w:r w:rsidRPr="00E76083">
        <w:rPr>
          <w:b/>
          <w:bCs/>
          <w:color w:val="0000FF"/>
        </w:rPr>
        <w:t>.</w:t>
      </w:r>
    </w:p>
    <w:p w14:paraId="4CB6A2BD" w14:textId="77777777" w:rsidR="00E76083" w:rsidRDefault="00E76083" w:rsidP="00984CE0"/>
    <w:p w14:paraId="264A6CBE" w14:textId="0AF174C3" w:rsidR="00D630B4" w:rsidRDefault="00D630B4" w:rsidP="00D630B4">
      <w:pPr>
        <w:pStyle w:val="H6"/>
      </w:pPr>
      <w:r>
        <w:t>Pending NSSAI+NSSRG</w:t>
      </w:r>
    </w:p>
    <w:p w14:paraId="103A78D7" w14:textId="26EFD58D" w:rsidR="00D630B4" w:rsidRDefault="00000000" w:rsidP="00D630B4">
      <w:hyperlink r:id="rId14" w:history="1">
        <w:r w:rsidR="00D630B4" w:rsidRPr="004E253B">
          <w:rPr>
            <w:rStyle w:val="Hyperlink"/>
          </w:rPr>
          <w:t>https://www.3gpp.org/ftp/tsg_sa/WG2_Arch/TSGS2_153E_Electronic_2022-10/INBOX/CCs/CC%231_2022-10-10_1300-1500_UTC/Pending%20NSSAI%20and%20NSSRG.pptx</w:t>
        </w:r>
      </w:hyperlink>
    </w:p>
    <w:p w14:paraId="498AB3E3" w14:textId="123D7501" w:rsidR="00D630B4" w:rsidRPr="00D630B4" w:rsidRDefault="00D630B4" w:rsidP="00D630B4">
      <w:pPr>
        <w:pStyle w:val="FP"/>
        <w:keepNext/>
        <w:rPr>
          <w:b/>
          <w:bCs/>
        </w:rPr>
      </w:pPr>
      <w:r w:rsidRPr="00D630B4">
        <w:rPr>
          <w:b/>
          <w:bCs/>
        </w:rPr>
        <w:t>Options:</w:t>
      </w:r>
    </w:p>
    <w:p w14:paraId="48E45AAB" w14:textId="031D26F2" w:rsidR="00D630B4" w:rsidRPr="00D630B4" w:rsidRDefault="00D630B4" w:rsidP="00D630B4">
      <w:pPr>
        <w:pStyle w:val="B1"/>
        <w:rPr>
          <w:b/>
          <w:bCs/>
        </w:rPr>
      </w:pPr>
      <w:r w:rsidRPr="00D630B4">
        <w:rPr>
          <w:b/>
          <w:bCs/>
        </w:rPr>
        <w:t>-</w:t>
      </w:r>
      <w:r w:rsidRPr="00D630B4">
        <w:rPr>
          <w:b/>
          <w:bCs/>
        </w:rPr>
        <w:tab/>
        <w:t>Option 1:</w:t>
      </w:r>
    </w:p>
    <w:p w14:paraId="27373E86" w14:textId="11F079F6" w:rsidR="00D630B4" w:rsidRDefault="00D630B4" w:rsidP="00D630B4">
      <w:pPr>
        <w:pStyle w:val="B2"/>
      </w:pPr>
      <w:r>
        <w:t>-</w:t>
      </w:r>
      <w:r>
        <w:tab/>
        <w:t>S2-2209004</w:t>
      </w:r>
    </w:p>
    <w:p w14:paraId="29669F7B" w14:textId="3FFCE6C2" w:rsidR="00D630B4" w:rsidRDefault="00D630B4" w:rsidP="00D630B4">
      <w:pPr>
        <w:pStyle w:val="B2"/>
      </w:pPr>
      <w:r>
        <w:t>-</w:t>
      </w:r>
      <w:r>
        <w:tab/>
        <w:t>If the UE has stored pending NSSAI then all the S-NSSAIs in the requested NSSAI and the pending NSSAI shall share a common NSSRG</w:t>
      </w:r>
    </w:p>
    <w:p w14:paraId="7CB44CEC" w14:textId="4027822F" w:rsidR="00D630B4" w:rsidRPr="00D630B4" w:rsidRDefault="00D630B4" w:rsidP="00D630B4">
      <w:pPr>
        <w:pStyle w:val="B1"/>
        <w:rPr>
          <w:b/>
          <w:bCs/>
        </w:rPr>
      </w:pPr>
      <w:r w:rsidRPr="00D630B4">
        <w:rPr>
          <w:b/>
          <w:bCs/>
        </w:rPr>
        <w:t>-</w:t>
      </w:r>
      <w:r w:rsidRPr="00D630B4">
        <w:rPr>
          <w:b/>
          <w:bCs/>
        </w:rPr>
        <w:tab/>
        <w:t>Option 2:</w:t>
      </w:r>
    </w:p>
    <w:p w14:paraId="626D473E" w14:textId="6CB6CEE3" w:rsidR="00D630B4" w:rsidRDefault="00D630B4" w:rsidP="00D630B4">
      <w:pPr>
        <w:pStyle w:val="B2"/>
      </w:pPr>
      <w:r>
        <w:t>-</w:t>
      </w:r>
      <w:r>
        <w:tab/>
        <w:t>S2-2209201/9202</w:t>
      </w:r>
    </w:p>
    <w:p w14:paraId="2766A946" w14:textId="74859C82" w:rsidR="00D630B4" w:rsidRDefault="00D630B4" w:rsidP="00D630B4">
      <w:pPr>
        <w:pStyle w:val="B2"/>
      </w:pPr>
      <w:r>
        <w:t>-</w:t>
      </w:r>
      <w:r>
        <w:tab/>
        <w:t>A UE supporting NSSRG may include S-NSSAIs in the Requested NSSAI even if it detects they are incompatible with S-NSSAIs in the Pending NSSAI.</w:t>
      </w:r>
    </w:p>
    <w:p w14:paraId="365DA878" w14:textId="4E844A05" w:rsidR="00D630B4" w:rsidRDefault="00D630B4" w:rsidP="00D630B4">
      <w:pPr>
        <w:pStyle w:val="B2"/>
      </w:pPr>
      <w:r>
        <w:t>-</w:t>
      </w:r>
      <w:r>
        <w:tab/>
        <w:t>The AMF includes Pending NSSAI in the UCU message to remove the S-NSSAI from the pending NSSAI if the S-NSSAI is not compatible with Allowed NSSAI</w:t>
      </w:r>
    </w:p>
    <w:p w14:paraId="35407FD8" w14:textId="796F57A8" w:rsidR="00D630B4" w:rsidRPr="00D630B4" w:rsidRDefault="00D630B4" w:rsidP="00D630B4">
      <w:pPr>
        <w:pStyle w:val="B1"/>
        <w:rPr>
          <w:b/>
          <w:bCs/>
        </w:rPr>
      </w:pPr>
      <w:r w:rsidRPr="00D630B4">
        <w:rPr>
          <w:b/>
          <w:bCs/>
        </w:rPr>
        <w:t>-</w:t>
      </w:r>
      <w:r w:rsidRPr="00D630B4">
        <w:rPr>
          <w:b/>
          <w:bCs/>
        </w:rPr>
        <w:tab/>
        <w:t>Option 3:</w:t>
      </w:r>
    </w:p>
    <w:p w14:paraId="5B82624E" w14:textId="18C6C645" w:rsidR="00D630B4" w:rsidRDefault="00D630B4" w:rsidP="00D630B4">
      <w:pPr>
        <w:pStyle w:val="B2"/>
      </w:pPr>
      <w:r>
        <w:t>-</w:t>
      </w:r>
      <w:r>
        <w:tab/>
        <w:t>S2-2209039</w:t>
      </w:r>
    </w:p>
    <w:p w14:paraId="7EA954AF" w14:textId="5043AFBD" w:rsidR="00D630B4" w:rsidRDefault="00D630B4" w:rsidP="00D630B4">
      <w:pPr>
        <w:pStyle w:val="B2"/>
      </w:pPr>
      <w:r>
        <w:t>-</w:t>
      </w:r>
      <w:r>
        <w:tab/>
        <w:t>UE may provide an indication to allow UE and network to consider the NSSRG value of Requested NSSAI by ignoring Pending NSSAI in a request message.</w:t>
      </w:r>
    </w:p>
    <w:p w14:paraId="5ABE5EF5" w14:textId="0C4FD56D" w:rsidR="00D630B4" w:rsidRPr="00D630B4" w:rsidRDefault="00D630B4" w:rsidP="00D630B4">
      <w:pPr>
        <w:pStyle w:val="FP"/>
        <w:rPr>
          <w:b/>
          <w:bCs/>
        </w:rPr>
      </w:pPr>
      <w:r w:rsidRPr="00D630B4">
        <w:rPr>
          <w:b/>
          <w:bCs/>
        </w:rPr>
        <w:t xml:space="preserve">Question on </w:t>
      </w:r>
      <w:proofErr w:type="spellStart"/>
      <w:r w:rsidRPr="00D630B4">
        <w:rPr>
          <w:b/>
          <w:bCs/>
        </w:rPr>
        <w:t>SoH</w:t>
      </w:r>
      <w:proofErr w:type="spellEnd"/>
    </w:p>
    <w:p w14:paraId="07D90490" w14:textId="2499F51A" w:rsidR="00D630B4" w:rsidRDefault="00D630B4" w:rsidP="00D630B4">
      <w:pPr>
        <w:pStyle w:val="B1"/>
      </w:pPr>
      <w:r>
        <w:t>-</w:t>
      </w:r>
      <w:r>
        <w:tab/>
        <w:t>Q1: Can we proceed with option 1</w:t>
      </w:r>
    </w:p>
    <w:p w14:paraId="6F800C8E" w14:textId="1CA5D513" w:rsidR="00D630B4" w:rsidRDefault="00D630B4" w:rsidP="00D630B4">
      <w:pPr>
        <w:pStyle w:val="B1"/>
      </w:pPr>
      <w:r>
        <w:t>-</w:t>
      </w:r>
      <w:r>
        <w:tab/>
        <w:t>Q2: Can we proceed with option 2</w:t>
      </w:r>
    </w:p>
    <w:p w14:paraId="373A43AC" w14:textId="19DB476D" w:rsidR="00D630B4" w:rsidRDefault="00D630B4" w:rsidP="00D630B4">
      <w:pPr>
        <w:pStyle w:val="B1"/>
      </w:pPr>
      <w:r>
        <w:t>-</w:t>
      </w:r>
      <w:r>
        <w:tab/>
        <w:t>Q3: Can we proceed with option 3</w:t>
      </w:r>
    </w:p>
    <w:p w14:paraId="0EEF8929" w14:textId="5142F812" w:rsidR="00D630B4" w:rsidRDefault="00D630B4" w:rsidP="00D630B4">
      <w:pPr>
        <w:pStyle w:val="FP"/>
        <w:keepNext/>
      </w:pPr>
    </w:p>
    <w:p w14:paraId="4A3488D3" w14:textId="77777777" w:rsidR="00D630B4" w:rsidRPr="00DA12F6" w:rsidRDefault="00D630B4" w:rsidP="00D630B4">
      <w:pPr>
        <w:keepNext/>
        <w:rPr>
          <w:rFonts w:cs="Arial"/>
          <w:b/>
        </w:rPr>
      </w:pPr>
      <w:r w:rsidRPr="00DA12F6">
        <w:rPr>
          <w:rFonts w:cs="Arial"/>
          <w:b/>
        </w:rPr>
        <w:t>Discussion and conclusion:</w:t>
      </w:r>
    </w:p>
    <w:p w14:paraId="03047A0C" w14:textId="5294B88F" w:rsidR="00D630B4" w:rsidRDefault="00D630B4" w:rsidP="00984CE0">
      <w:r>
        <w:t>NEC commented that S2-2209202 and S2-2209202 were late requested and submitted documents and asked if they can still be included in the meeting. This is a decision of the meeting as late documents are given lower handling priority and can be objected to on procedural grounds. Nokia clarified that these are resubmission of CRs at the previous meeting and their late submission was due to an oversight. The SA WG2 Chair suggested allowing more time for discussion of this and raising again in CC#2 if a SOH is considered necessary.</w:t>
      </w:r>
    </w:p>
    <w:p w14:paraId="388F0116" w14:textId="77777777" w:rsidR="00D630B4" w:rsidRPr="00984CE0" w:rsidRDefault="00D630B4" w:rsidP="00984CE0"/>
    <w:p w14:paraId="69FA479F" w14:textId="2CAA64F4" w:rsidR="00984CE0" w:rsidRDefault="00984CE0" w:rsidP="00620DF5">
      <w:pPr>
        <w:pStyle w:val="Heading1"/>
      </w:pPr>
      <w:r>
        <w:t>3</w:t>
      </w:r>
      <w:r>
        <w:tab/>
        <w:t>New TD allocation</w:t>
      </w:r>
    </w:p>
    <w:p w14:paraId="1A937325" w14:textId="2C93BC14" w:rsidR="00984CE0" w:rsidRDefault="00FE4368" w:rsidP="00984CE0">
      <w:pPr>
        <w:rPr>
          <w:lang w:eastAsia="en-US"/>
        </w:rPr>
      </w:pPr>
      <w:r>
        <w:rPr>
          <w:lang w:eastAsia="en-US"/>
        </w:rPr>
        <w:t xml:space="preserve">Lenovo asked for a number to update the </w:t>
      </w:r>
      <w:r w:rsidR="0014393E">
        <w:rPr>
          <w:lang w:eastAsia="en-US"/>
        </w:rPr>
        <w:t xml:space="preserve">ATSSS_Ph3 </w:t>
      </w:r>
      <w:r>
        <w:rPr>
          <w:lang w:eastAsia="en-US"/>
        </w:rPr>
        <w:t xml:space="preserve">WID. This was allocated as </w:t>
      </w:r>
      <w:r w:rsidRPr="00FE4368">
        <w:rPr>
          <w:color w:val="0000FF"/>
          <w:lang w:eastAsia="en-US"/>
        </w:rPr>
        <w:t>S2-2209205</w:t>
      </w:r>
      <w:r>
        <w:rPr>
          <w:lang w:eastAsia="en-US"/>
        </w:rPr>
        <w:t>.</w:t>
      </w:r>
    </w:p>
    <w:p w14:paraId="356AC9D4" w14:textId="33477F23" w:rsidR="00FE4368" w:rsidRDefault="00FE4368" w:rsidP="00984CE0">
      <w:pPr>
        <w:rPr>
          <w:lang w:eastAsia="en-US"/>
        </w:rPr>
      </w:pPr>
      <w:r>
        <w:rPr>
          <w:lang w:eastAsia="en-US"/>
        </w:rPr>
        <w:t xml:space="preserve">OPPO asked for LS response to </w:t>
      </w:r>
      <w:r w:rsidRPr="00FD4F6D">
        <w:rPr>
          <w:color w:val="0000FF"/>
          <w:lang w:eastAsia="en-US"/>
        </w:rPr>
        <w:t>S2-2208109</w:t>
      </w:r>
      <w:r>
        <w:rPr>
          <w:lang w:eastAsia="en-US"/>
        </w:rPr>
        <w:t xml:space="preserve">. </w:t>
      </w:r>
      <w:r w:rsidR="00FD4F6D">
        <w:rPr>
          <w:lang w:eastAsia="en-US"/>
        </w:rPr>
        <w:t xml:space="preserve">This was allocated as </w:t>
      </w:r>
      <w:r w:rsidR="00FD4F6D" w:rsidRPr="00FE4368">
        <w:rPr>
          <w:color w:val="0000FF"/>
          <w:lang w:eastAsia="en-US"/>
        </w:rPr>
        <w:t>S2-220920</w:t>
      </w:r>
      <w:r w:rsidR="00FD4F6D">
        <w:rPr>
          <w:color w:val="0000FF"/>
          <w:lang w:eastAsia="en-US"/>
        </w:rPr>
        <w:t>6</w:t>
      </w:r>
      <w:r w:rsidR="00FD4F6D">
        <w:rPr>
          <w:lang w:eastAsia="en-US"/>
        </w:rPr>
        <w:t>.</w:t>
      </w:r>
    </w:p>
    <w:p w14:paraId="0ADBDAAC" w14:textId="09F87D32" w:rsidR="00FE4368" w:rsidRDefault="00FD4F6D" w:rsidP="00984CE0">
      <w:pPr>
        <w:rPr>
          <w:lang w:eastAsia="en-US"/>
        </w:rPr>
      </w:pPr>
      <w:r>
        <w:rPr>
          <w:lang w:eastAsia="en-US"/>
        </w:rPr>
        <w:t>Vodafone</w:t>
      </w:r>
      <w:r w:rsidRPr="00FD4F6D">
        <w:rPr>
          <w:lang w:eastAsia="en-US"/>
        </w:rPr>
        <w:t xml:space="preserve"> </w:t>
      </w:r>
      <w:r>
        <w:rPr>
          <w:lang w:eastAsia="en-US"/>
        </w:rPr>
        <w:t xml:space="preserve">asked for LS response to </w:t>
      </w:r>
      <w:r w:rsidRPr="00FD4F6D">
        <w:rPr>
          <w:color w:val="0000FF"/>
          <w:lang w:eastAsia="en-US"/>
        </w:rPr>
        <w:t>S2-2208154</w:t>
      </w:r>
      <w:r>
        <w:rPr>
          <w:lang w:eastAsia="en-US"/>
        </w:rPr>
        <w:t xml:space="preserve">. This was allocated as </w:t>
      </w:r>
      <w:r w:rsidRPr="00FE4368">
        <w:rPr>
          <w:color w:val="0000FF"/>
          <w:lang w:eastAsia="en-US"/>
        </w:rPr>
        <w:t>S2-220920</w:t>
      </w:r>
      <w:r>
        <w:rPr>
          <w:color w:val="0000FF"/>
          <w:lang w:eastAsia="en-US"/>
        </w:rPr>
        <w:t>7</w:t>
      </w:r>
      <w:r>
        <w:rPr>
          <w:lang w:eastAsia="en-US"/>
        </w:rPr>
        <w:t>.</w:t>
      </w:r>
    </w:p>
    <w:p w14:paraId="1CE7B026" w14:textId="77777777" w:rsidR="00FD4F6D" w:rsidRDefault="00FD4F6D" w:rsidP="00984CE0">
      <w:pPr>
        <w:rPr>
          <w:lang w:eastAsia="en-US"/>
        </w:rPr>
      </w:pPr>
    </w:p>
    <w:p w14:paraId="6DB1A22D" w14:textId="331BA66F" w:rsidR="00FD4F6D" w:rsidRDefault="00FD4F6D" w:rsidP="00984CE0">
      <w:pPr>
        <w:rPr>
          <w:lang w:eastAsia="en-US"/>
        </w:rPr>
      </w:pPr>
      <w:r>
        <w:rPr>
          <w:lang w:eastAsia="en-US"/>
        </w:rPr>
        <w:t>MCC was asked to allocate numbers for all Rel-18 WI Status Reports and distribute them to the e-mail list.</w:t>
      </w:r>
    </w:p>
    <w:p w14:paraId="2848D20D" w14:textId="77777777" w:rsidR="0090014B" w:rsidRDefault="0090014B" w:rsidP="0090014B">
      <w:pPr>
        <w:rPr>
          <w:b/>
          <w:bCs/>
        </w:rPr>
      </w:pPr>
      <w:r>
        <w:rPr>
          <w:b/>
          <w:bCs/>
        </w:rPr>
        <w:t>Already allocated before meeting:</w:t>
      </w:r>
    </w:p>
    <w:tbl>
      <w:tblPr>
        <w:tblW w:w="10620" w:type="dxa"/>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20"/>
        <w:gridCol w:w="1078"/>
        <w:gridCol w:w="1287"/>
        <w:gridCol w:w="2257"/>
        <w:gridCol w:w="1276"/>
        <w:gridCol w:w="850"/>
        <w:gridCol w:w="1559"/>
        <w:gridCol w:w="993"/>
      </w:tblGrid>
      <w:tr w:rsidR="0090014B" w14:paraId="25DAB1AF" w14:textId="77777777" w:rsidTr="0090014B">
        <w:trPr>
          <w:trHeight w:val="600"/>
        </w:trPr>
        <w:tc>
          <w:tcPr>
            <w:tcW w:w="1320" w:type="dxa"/>
            <w:tcMar>
              <w:top w:w="0" w:type="dxa"/>
              <w:left w:w="108" w:type="dxa"/>
              <w:bottom w:w="0" w:type="dxa"/>
              <w:right w:w="108" w:type="dxa"/>
            </w:tcMar>
            <w:hideMark/>
          </w:tcPr>
          <w:p w14:paraId="30FC26C6" w14:textId="77777777" w:rsidR="0090014B" w:rsidRDefault="0090014B">
            <w:pPr>
              <w:rPr>
                <w:rFonts w:cs="Arial"/>
                <w:lang w:eastAsia="en-GB"/>
              </w:rPr>
            </w:pPr>
            <w:r>
              <w:rPr>
                <w:rFonts w:cs="Arial"/>
                <w:lang w:eastAsia="en-GB"/>
              </w:rPr>
              <w:t>S2-2208818</w:t>
            </w:r>
          </w:p>
        </w:tc>
        <w:tc>
          <w:tcPr>
            <w:tcW w:w="1078" w:type="dxa"/>
            <w:tcMar>
              <w:top w:w="0" w:type="dxa"/>
              <w:left w:w="108" w:type="dxa"/>
              <w:bottom w:w="0" w:type="dxa"/>
              <w:right w:w="108" w:type="dxa"/>
            </w:tcMar>
            <w:hideMark/>
          </w:tcPr>
          <w:p w14:paraId="54684F59" w14:textId="77777777" w:rsidR="0090014B" w:rsidRDefault="0090014B">
            <w:pPr>
              <w:rPr>
                <w:rFonts w:cs="Arial"/>
                <w:sz w:val="18"/>
                <w:szCs w:val="18"/>
                <w:lang w:eastAsia="en-GB"/>
              </w:rPr>
            </w:pPr>
            <w:r>
              <w:rPr>
                <w:rFonts w:cs="Arial"/>
                <w:sz w:val="18"/>
                <w:szCs w:val="18"/>
                <w:lang w:eastAsia="en-GB"/>
              </w:rPr>
              <w:t>WI STATUS REPORT</w:t>
            </w:r>
          </w:p>
        </w:tc>
        <w:tc>
          <w:tcPr>
            <w:tcW w:w="1287" w:type="dxa"/>
            <w:shd w:val="clear" w:color="auto" w:fill="F2DCDB"/>
            <w:tcMar>
              <w:top w:w="0" w:type="dxa"/>
              <w:left w:w="108" w:type="dxa"/>
              <w:bottom w:w="0" w:type="dxa"/>
              <w:right w:w="108" w:type="dxa"/>
            </w:tcMar>
            <w:hideMark/>
          </w:tcPr>
          <w:p w14:paraId="40B8E5DE" w14:textId="77777777" w:rsidR="0090014B" w:rsidRDefault="0090014B">
            <w:pPr>
              <w:rPr>
                <w:rFonts w:cs="Arial"/>
                <w:sz w:val="18"/>
                <w:szCs w:val="18"/>
                <w:lang w:eastAsia="en-GB"/>
              </w:rPr>
            </w:pPr>
            <w:r>
              <w:rPr>
                <w:rFonts w:cs="Arial"/>
                <w:color w:val="000000"/>
                <w:sz w:val="18"/>
                <w:szCs w:val="18"/>
                <w:lang w:eastAsia="en-GB"/>
              </w:rPr>
              <w:t>Endorsement</w:t>
            </w:r>
          </w:p>
        </w:tc>
        <w:tc>
          <w:tcPr>
            <w:tcW w:w="2257" w:type="dxa"/>
            <w:tcMar>
              <w:top w:w="0" w:type="dxa"/>
              <w:left w:w="108" w:type="dxa"/>
              <w:bottom w:w="0" w:type="dxa"/>
              <w:right w:w="108" w:type="dxa"/>
            </w:tcMar>
            <w:hideMark/>
          </w:tcPr>
          <w:p w14:paraId="10575C01" w14:textId="77777777" w:rsidR="0090014B" w:rsidRDefault="0090014B">
            <w:pPr>
              <w:rPr>
                <w:rFonts w:cs="Arial"/>
                <w:sz w:val="18"/>
                <w:szCs w:val="18"/>
                <w:lang w:eastAsia="en-GB"/>
              </w:rPr>
            </w:pPr>
            <w:r>
              <w:rPr>
                <w:rFonts w:cs="Arial"/>
                <w:sz w:val="18"/>
                <w:szCs w:val="18"/>
                <w:lang w:eastAsia="en-GB"/>
              </w:rPr>
              <w:t>Status report for FS_eNS_Ph3</w:t>
            </w:r>
          </w:p>
        </w:tc>
        <w:tc>
          <w:tcPr>
            <w:tcW w:w="1276" w:type="dxa"/>
            <w:tcMar>
              <w:top w:w="0" w:type="dxa"/>
              <w:left w:w="108" w:type="dxa"/>
              <w:bottom w:w="0" w:type="dxa"/>
              <w:right w:w="108" w:type="dxa"/>
            </w:tcMar>
            <w:hideMark/>
          </w:tcPr>
          <w:p w14:paraId="02714A7D" w14:textId="77777777" w:rsidR="0090014B" w:rsidRDefault="0090014B">
            <w:pPr>
              <w:rPr>
                <w:rFonts w:cs="Arial"/>
                <w:sz w:val="18"/>
                <w:szCs w:val="18"/>
                <w:lang w:eastAsia="en-GB"/>
              </w:rPr>
            </w:pPr>
            <w:r>
              <w:rPr>
                <w:rFonts w:cs="Arial"/>
                <w:sz w:val="18"/>
                <w:szCs w:val="18"/>
                <w:lang w:eastAsia="en-GB"/>
              </w:rPr>
              <w:t>ZTE</w:t>
            </w:r>
          </w:p>
        </w:tc>
        <w:tc>
          <w:tcPr>
            <w:tcW w:w="850" w:type="dxa"/>
            <w:shd w:val="clear" w:color="auto" w:fill="F2DCDB"/>
            <w:tcMar>
              <w:top w:w="0" w:type="dxa"/>
              <w:left w:w="108" w:type="dxa"/>
              <w:bottom w:w="0" w:type="dxa"/>
              <w:right w:w="108" w:type="dxa"/>
            </w:tcMar>
            <w:hideMark/>
          </w:tcPr>
          <w:p w14:paraId="4F4352C2" w14:textId="77777777" w:rsidR="0090014B" w:rsidRDefault="0090014B">
            <w:pPr>
              <w:rPr>
                <w:rFonts w:cs="Arial"/>
                <w:sz w:val="18"/>
                <w:szCs w:val="18"/>
                <w:lang w:eastAsia="en-GB"/>
              </w:rPr>
            </w:pPr>
            <w:r>
              <w:rPr>
                <w:rFonts w:cs="Arial"/>
                <w:color w:val="000000"/>
                <w:sz w:val="18"/>
                <w:szCs w:val="18"/>
                <w:lang w:eastAsia="en-GB"/>
              </w:rPr>
              <w:t>Rel-18</w:t>
            </w:r>
          </w:p>
        </w:tc>
        <w:tc>
          <w:tcPr>
            <w:tcW w:w="1559" w:type="dxa"/>
            <w:tcMar>
              <w:top w:w="0" w:type="dxa"/>
              <w:left w:w="108" w:type="dxa"/>
              <w:bottom w:w="0" w:type="dxa"/>
              <w:right w:w="108" w:type="dxa"/>
            </w:tcMar>
            <w:hideMark/>
          </w:tcPr>
          <w:p w14:paraId="64CAC2E7" w14:textId="77777777" w:rsidR="0090014B" w:rsidRDefault="0090014B">
            <w:pPr>
              <w:rPr>
                <w:rFonts w:cs="Arial"/>
                <w:sz w:val="18"/>
                <w:szCs w:val="18"/>
                <w:lang w:eastAsia="en-GB"/>
              </w:rPr>
            </w:pPr>
            <w:r>
              <w:rPr>
                <w:rFonts w:cs="Arial"/>
                <w:sz w:val="18"/>
                <w:szCs w:val="18"/>
                <w:lang w:eastAsia="en-GB"/>
              </w:rPr>
              <w:t>FS_eNS_Ph3</w:t>
            </w:r>
          </w:p>
        </w:tc>
        <w:tc>
          <w:tcPr>
            <w:tcW w:w="993" w:type="dxa"/>
            <w:shd w:val="clear" w:color="auto" w:fill="EBF1DE"/>
            <w:tcMar>
              <w:top w:w="0" w:type="dxa"/>
              <w:left w:w="108" w:type="dxa"/>
              <w:bottom w:w="0" w:type="dxa"/>
              <w:right w:w="108" w:type="dxa"/>
            </w:tcMar>
            <w:hideMark/>
          </w:tcPr>
          <w:p w14:paraId="1EAE7567" w14:textId="77777777" w:rsidR="0090014B" w:rsidRDefault="0090014B">
            <w:pPr>
              <w:rPr>
                <w:rFonts w:cs="Arial"/>
                <w:sz w:val="18"/>
                <w:szCs w:val="18"/>
                <w:lang w:eastAsia="en-GB"/>
              </w:rPr>
            </w:pPr>
            <w:proofErr w:type="spellStart"/>
            <w:r>
              <w:rPr>
                <w:rFonts w:cs="Arial"/>
                <w:color w:val="000000"/>
                <w:sz w:val="18"/>
                <w:szCs w:val="18"/>
                <w:lang w:eastAsia="en-GB"/>
              </w:rPr>
              <w:t>Jinguo</w:t>
            </w:r>
            <w:proofErr w:type="spellEnd"/>
            <w:r>
              <w:rPr>
                <w:rFonts w:cs="Arial"/>
                <w:color w:val="000000"/>
                <w:sz w:val="18"/>
                <w:szCs w:val="18"/>
                <w:lang w:eastAsia="en-GB"/>
              </w:rPr>
              <w:t xml:space="preserve"> Zhu</w:t>
            </w:r>
          </w:p>
        </w:tc>
      </w:tr>
      <w:tr w:rsidR="0090014B" w14:paraId="7CA28BFE" w14:textId="77777777" w:rsidTr="0090014B">
        <w:trPr>
          <w:trHeight w:val="600"/>
        </w:trPr>
        <w:tc>
          <w:tcPr>
            <w:tcW w:w="1320" w:type="dxa"/>
            <w:tcMar>
              <w:top w:w="0" w:type="dxa"/>
              <w:left w:w="108" w:type="dxa"/>
              <w:bottom w:w="0" w:type="dxa"/>
              <w:right w:w="108" w:type="dxa"/>
            </w:tcMar>
            <w:hideMark/>
          </w:tcPr>
          <w:p w14:paraId="7CF6688E" w14:textId="77777777" w:rsidR="0090014B" w:rsidRDefault="0090014B">
            <w:pPr>
              <w:rPr>
                <w:rFonts w:cs="Arial"/>
                <w:lang w:eastAsia="en-GB"/>
              </w:rPr>
            </w:pPr>
            <w:r>
              <w:rPr>
                <w:rFonts w:cs="Arial"/>
                <w:lang w:eastAsia="en-GB"/>
              </w:rPr>
              <w:t>S2-2209120</w:t>
            </w:r>
          </w:p>
        </w:tc>
        <w:tc>
          <w:tcPr>
            <w:tcW w:w="1078" w:type="dxa"/>
            <w:tcMar>
              <w:top w:w="0" w:type="dxa"/>
              <w:left w:w="108" w:type="dxa"/>
              <w:bottom w:w="0" w:type="dxa"/>
              <w:right w:w="108" w:type="dxa"/>
            </w:tcMar>
            <w:hideMark/>
          </w:tcPr>
          <w:p w14:paraId="1415FC63" w14:textId="77777777" w:rsidR="0090014B" w:rsidRDefault="0090014B">
            <w:pPr>
              <w:rPr>
                <w:rFonts w:cs="Arial"/>
                <w:sz w:val="18"/>
                <w:szCs w:val="18"/>
                <w:lang w:eastAsia="en-GB"/>
              </w:rPr>
            </w:pPr>
            <w:r>
              <w:rPr>
                <w:rFonts w:cs="Arial"/>
                <w:sz w:val="18"/>
                <w:szCs w:val="18"/>
                <w:lang w:eastAsia="en-GB"/>
              </w:rPr>
              <w:t>WI STATUS REPORT</w:t>
            </w:r>
          </w:p>
        </w:tc>
        <w:tc>
          <w:tcPr>
            <w:tcW w:w="1287" w:type="dxa"/>
            <w:shd w:val="clear" w:color="auto" w:fill="F2DCDB"/>
            <w:tcMar>
              <w:top w:w="0" w:type="dxa"/>
              <w:left w:w="108" w:type="dxa"/>
              <w:bottom w:w="0" w:type="dxa"/>
              <w:right w:w="108" w:type="dxa"/>
            </w:tcMar>
            <w:hideMark/>
          </w:tcPr>
          <w:p w14:paraId="2A800B8D" w14:textId="77777777" w:rsidR="0090014B" w:rsidRDefault="0090014B">
            <w:pPr>
              <w:rPr>
                <w:rFonts w:cs="Arial"/>
                <w:sz w:val="18"/>
                <w:szCs w:val="18"/>
                <w:lang w:eastAsia="en-GB"/>
              </w:rPr>
            </w:pPr>
            <w:r>
              <w:rPr>
                <w:rFonts w:cs="Arial"/>
                <w:color w:val="000000"/>
                <w:sz w:val="18"/>
                <w:szCs w:val="18"/>
                <w:lang w:eastAsia="en-GB"/>
              </w:rPr>
              <w:t>Endorsement</w:t>
            </w:r>
          </w:p>
        </w:tc>
        <w:tc>
          <w:tcPr>
            <w:tcW w:w="2257" w:type="dxa"/>
            <w:tcMar>
              <w:top w:w="0" w:type="dxa"/>
              <w:left w:w="108" w:type="dxa"/>
              <w:bottom w:w="0" w:type="dxa"/>
              <w:right w:w="108" w:type="dxa"/>
            </w:tcMar>
            <w:hideMark/>
          </w:tcPr>
          <w:p w14:paraId="0D47F2CC" w14:textId="77777777" w:rsidR="0090014B" w:rsidRDefault="0090014B">
            <w:pPr>
              <w:rPr>
                <w:rFonts w:cs="Arial"/>
                <w:sz w:val="18"/>
                <w:szCs w:val="18"/>
                <w:lang w:eastAsia="en-GB"/>
              </w:rPr>
            </w:pPr>
            <w:r>
              <w:rPr>
                <w:rFonts w:cs="Arial"/>
                <w:sz w:val="18"/>
                <w:szCs w:val="18"/>
                <w:lang w:eastAsia="en-GB"/>
              </w:rPr>
              <w:t>WI Status Report: Study on Phase 2 for UAS, UAV and UAM (FS_UAS_Ph2)</w:t>
            </w:r>
          </w:p>
        </w:tc>
        <w:tc>
          <w:tcPr>
            <w:tcW w:w="1276" w:type="dxa"/>
            <w:tcMar>
              <w:top w:w="0" w:type="dxa"/>
              <w:left w:w="108" w:type="dxa"/>
              <w:bottom w:w="0" w:type="dxa"/>
              <w:right w:w="108" w:type="dxa"/>
            </w:tcMar>
            <w:hideMark/>
          </w:tcPr>
          <w:p w14:paraId="1C3A3608" w14:textId="77777777" w:rsidR="0090014B" w:rsidRDefault="0090014B">
            <w:pPr>
              <w:rPr>
                <w:rFonts w:cs="Arial"/>
                <w:sz w:val="18"/>
                <w:szCs w:val="18"/>
                <w:lang w:eastAsia="en-GB"/>
              </w:rPr>
            </w:pPr>
            <w:r>
              <w:rPr>
                <w:rFonts w:cs="Arial"/>
                <w:sz w:val="18"/>
                <w:szCs w:val="18"/>
                <w:lang w:eastAsia="en-GB"/>
              </w:rPr>
              <w:t>Qualcomm Finland RFFE Oy</w:t>
            </w:r>
          </w:p>
        </w:tc>
        <w:tc>
          <w:tcPr>
            <w:tcW w:w="850" w:type="dxa"/>
            <w:tcMar>
              <w:top w:w="0" w:type="dxa"/>
              <w:left w:w="108" w:type="dxa"/>
              <w:bottom w:w="0" w:type="dxa"/>
              <w:right w:w="108" w:type="dxa"/>
            </w:tcMar>
            <w:hideMark/>
          </w:tcPr>
          <w:p w14:paraId="0037940C" w14:textId="77777777" w:rsidR="0090014B" w:rsidRDefault="0090014B">
            <w:pPr>
              <w:rPr>
                <w:rFonts w:cs="Arial"/>
                <w:sz w:val="18"/>
                <w:szCs w:val="18"/>
                <w:lang w:eastAsia="en-GB"/>
              </w:rPr>
            </w:pPr>
            <w:r>
              <w:rPr>
                <w:rFonts w:cs="Arial"/>
                <w:sz w:val="18"/>
                <w:szCs w:val="18"/>
                <w:lang w:eastAsia="en-GB"/>
              </w:rPr>
              <w:t> </w:t>
            </w:r>
          </w:p>
        </w:tc>
        <w:tc>
          <w:tcPr>
            <w:tcW w:w="1559" w:type="dxa"/>
            <w:tcMar>
              <w:top w:w="0" w:type="dxa"/>
              <w:left w:w="108" w:type="dxa"/>
              <w:bottom w:w="0" w:type="dxa"/>
              <w:right w:w="108" w:type="dxa"/>
            </w:tcMar>
            <w:hideMark/>
          </w:tcPr>
          <w:p w14:paraId="6F373A3E" w14:textId="77777777" w:rsidR="0090014B" w:rsidRDefault="0090014B">
            <w:pPr>
              <w:rPr>
                <w:rFonts w:cs="Arial"/>
                <w:sz w:val="18"/>
                <w:szCs w:val="18"/>
                <w:lang w:eastAsia="en-GB"/>
              </w:rPr>
            </w:pPr>
            <w:r>
              <w:rPr>
                <w:rFonts w:cs="Arial"/>
                <w:sz w:val="18"/>
                <w:szCs w:val="18"/>
                <w:lang w:eastAsia="en-GB"/>
              </w:rPr>
              <w:t>FS_UAS_Ph2</w:t>
            </w:r>
          </w:p>
        </w:tc>
        <w:tc>
          <w:tcPr>
            <w:tcW w:w="993" w:type="dxa"/>
            <w:shd w:val="clear" w:color="auto" w:fill="EBF1DE"/>
            <w:tcMar>
              <w:top w:w="0" w:type="dxa"/>
              <w:left w:w="108" w:type="dxa"/>
              <w:bottom w:w="0" w:type="dxa"/>
              <w:right w:w="108" w:type="dxa"/>
            </w:tcMar>
            <w:hideMark/>
          </w:tcPr>
          <w:p w14:paraId="1CC2EA48" w14:textId="77777777" w:rsidR="0090014B" w:rsidRDefault="0090014B">
            <w:pPr>
              <w:rPr>
                <w:rFonts w:cs="Arial"/>
                <w:sz w:val="18"/>
                <w:szCs w:val="18"/>
                <w:lang w:eastAsia="en-GB"/>
              </w:rPr>
            </w:pPr>
            <w:r>
              <w:rPr>
                <w:rFonts w:cs="Arial"/>
                <w:color w:val="000000"/>
                <w:sz w:val="18"/>
                <w:szCs w:val="18"/>
                <w:lang w:eastAsia="en-GB"/>
              </w:rPr>
              <w:t>Faccin Stefano</w:t>
            </w:r>
          </w:p>
        </w:tc>
      </w:tr>
      <w:tr w:rsidR="0090014B" w14:paraId="7FF743E3" w14:textId="77777777" w:rsidTr="0090014B">
        <w:trPr>
          <w:trHeight w:val="600"/>
        </w:trPr>
        <w:tc>
          <w:tcPr>
            <w:tcW w:w="1320" w:type="dxa"/>
            <w:shd w:val="clear" w:color="auto" w:fill="F2F2F2"/>
            <w:tcMar>
              <w:top w:w="0" w:type="dxa"/>
              <w:left w:w="108" w:type="dxa"/>
              <w:bottom w:w="0" w:type="dxa"/>
              <w:right w:w="108" w:type="dxa"/>
            </w:tcMar>
            <w:hideMark/>
          </w:tcPr>
          <w:p w14:paraId="20E59D1B" w14:textId="77777777" w:rsidR="0090014B" w:rsidRDefault="0090014B">
            <w:pPr>
              <w:rPr>
                <w:rFonts w:cs="Arial"/>
                <w:lang w:eastAsia="en-GB"/>
              </w:rPr>
            </w:pPr>
            <w:r>
              <w:rPr>
                <w:rFonts w:cs="Arial"/>
                <w:color w:val="000000"/>
                <w:lang w:eastAsia="en-GB"/>
              </w:rPr>
              <w:lastRenderedPageBreak/>
              <w:t>S2-2209189</w:t>
            </w:r>
          </w:p>
        </w:tc>
        <w:tc>
          <w:tcPr>
            <w:tcW w:w="1078" w:type="dxa"/>
            <w:tcMar>
              <w:top w:w="0" w:type="dxa"/>
              <w:left w:w="108" w:type="dxa"/>
              <w:bottom w:w="0" w:type="dxa"/>
              <w:right w:w="108" w:type="dxa"/>
            </w:tcMar>
            <w:hideMark/>
          </w:tcPr>
          <w:p w14:paraId="23C8DB19" w14:textId="77777777" w:rsidR="0090014B" w:rsidRDefault="0090014B">
            <w:pPr>
              <w:rPr>
                <w:rFonts w:cs="Arial"/>
                <w:sz w:val="18"/>
                <w:szCs w:val="18"/>
                <w:lang w:eastAsia="en-GB"/>
              </w:rPr>
            </w:pPr>
            <w:r>
              <w:rPr>
                <w:rFonts w:cs="Arial"/>
                <w:sz w:val="18"/>
                <w:szCs w:val="18"/>
                <w:lang w:eastAsia="en-GB"/>
              </w:rPr>
              <w:t>WI STATUS REPORT</w:t>
            </w:r>
          </w:p>
        </w:tc>
        <w:tc>
          <w:tcPr>
            <w:tcW w:w="1287" w:type="dxa"/>
            <w:shd w:val="clear" w:color="auto" w:fill="F2DCDB"/>
            <w:tcMar>
              <w:top w:w="0" w:type="dxa"/>
              <w:left w:w="108" w:type="dxa"/>
              <w:bottom w:w="0" w:type="dxa"/>
              <w:right w:w="108" w:type="dxa"/>
            </w:tcMar>
            <w:hideMark/>
          </w:tcPr>
          <w:p w14:paraId="6B8A00BB" w14:textId="77777777" w:rsidR="0090014B" w:rsidRDefault="0090014B">
            <w:pPr>
              <w:rPr>
                <w:rFonts w:cs="Arial"/>
                <w:sz w:val="18"/>
                <w:szCs w:val="18"/>
                <w:lang w:eastAsia="en-GB"/>
              </w:rPr>
            </w:pPr>
            <w:r>
              <w:rPr>
                <w:rFonts w:cs="Arial"/>
                <w:color w:val="000000"/>
                <w:sz w:val="18"/>
                <w:szCs w:val="18"/>
                <w:lang w:eastAsia="en-GB"/>
              </w:rPr>
              <w:t>Endorsement</w:t>
            </w:r>
          </w:p>
        </w:tc>
        <w:tc>
          <w:tcPr>
            <w:tcW w:w="2257" w:type="dxa"/>
            <w:tcMar>
              <w:top w:w="0" w:type="dxa"/>
              <w:left w:w="108" w:type="dxa"/>
              <w:bottom w:w="0" w:type="dxa"/>
              <w:right w:w="108" w:type="dxa"/>
            </w:tcMar>
            <w:hideMark/>
          </w:tcPr>
          <w:p w14:paraId="284AFE0C" w14:textId="77777777" w:rsidR="0090014B" w:rsidRDefault="0090014B">
            <w:pPr>
              <w:rPr>
                <w:rFonts w:cs="Arial"/>
                <w:sz w:val="18"/>
                <w:szCs w:val="18"/>
                <w:lang w:eastAsia="en-GB"/>
              </w:rPr>
            </w:pPr>
            <w:r>
              <w:rPr>
                <w:rFonts w:cs="Arial"/>
                <w:sz w:val="18"/>
                <w:szCs w:val="18"/>
                <w:lang w:eastAsia="en-GB"/>
              </w:rPr>
              <w:t>SUECR Status Report</w:t>
            </w:r>
          </w:p>
        </w:tc>
        <w:tc>
          <w:tcPr>
            <w:tcW w:w="1276" w:type="dxa"/>
            <w:tcMar>
              <w:top w:w="0" w:type="dxa"/>
              <w:left w:w="108" w:type="dxa"/>
              <w:bottom w:w="0" w:type="dxa"/>
              <w:right w:w="108" w:type="dxa"/>
            </w:tcMar>
            <w:hideMark/>
          </w:tcPr>
          <w:p w14:paraId="6000CC6D" w14:textId="77777777" w:rsidR="0090014B" w:rsidRDefault="0090014B">
            <w:pPr>
              <w:rPr>
                <w:rFonts w:cs="Arial"/>
                <w:sz w:val="18"/>
                <w:szCs w:val="18"/>
                <w:lang w:eastAsia="en-GB"/>
              </w:rPr>
            </w:pPr>
            <w:r>
              <w:rPr>
                <w:rFonts w:cs="Arial"/>
                <w:sz w:val="18"/>
                <w:szCs w:val="18"/>
                <w:lang w:eastAsia="en-GB"/>
              </w:rPr>
              <w:t>Samsung</w:t>
            </w:r>
          </w:p>
        </w:tc>
        <w:tc>
          <w:tcPr>
            <w:tcW w:w="850" w:type="dxa"/>
            <w:shd w:val="clear" w:color="auto" w:fill="F2DCDB"/>
            <w:tcMar>
              <w:top w:w="0" w:type="dxa"/>
              <w:left w:w="108" w:type="dxa"/>
              <w:bottom w:w="0" w:type="dxa"/>
              <w:right w:w="108" w:type="dxa"/>
            </w:tcMar>
            <w:hideMark/>
          </w:tcPr>
          <w:p w14:paraId="19AF6909" w14:textId="77777777" w:rsidR="0090014B" w:rsidRDefault="0090014B">
            <w:pPr>
              <w:rPr>
                <w:rFonts w:cs="Arial"/>
                <w:sz w:val="18"/>
                <w:szCs w:val="18"/>
                <w:lang w:eastAsia="en-GB"/>
              </w:rPr>
            </w:pPr>
            <w:r>
              <w:rPr>
                <w:rFonts w:cs="Arial"/>
                <w:color w:val="000000"/>
                <w:sz w:val="18"/>
                <w:szCs w:val="18"/>
                <w:lang w:eastAsia="en-GB"/>
              </w:rPr>
              <w:t>Rel-18</w:t>
            </w:r>
          </w:p>
        </w:tc>
        <w:tc>
          <w:tcPr>
            <w:tcW w:w="1559" w:type="dxa"/>
            <w:tcMar>
              <w:top w:w="0" w:type="dxa"/>
              <w:left w:w="108" w:type="dxa"/>
              <w:bottom w:w="0" w:type="dxa"/>
              <w:right w:w="108" w:type="dxa"/>
            </w:tcMar>
            <w:hideMark/>
          </w:tcPr>
          <w:p w14:paraId="795D4646" w14:textId="77777777" w:rsidR="0090014B" w:rsidRDefault="0090014B">
            <w:pPr>
              <w:rPr>
                <w:rFonts w:cs="Arial"/>
                <w:sz w:val="18"/>
                <w:szCs w:val="18"/>
                <w:lang w:eastAsia="en-GB"/>
              </w:rPr>
            </w:pPr>
            <w:r>
              <w:rPr>
                <w:rFonts w:cs="Arial"/>
                <w:sz w:val="18"/>
                <w:szCs w:val="18"/>
                <w:lang w:eastAsia="en-GB"/>
              </w:rPr>
              <w:t>SUECR</w:t>
            </w:r>
          </w:p>
        </w:tc>
        <w:tc>
          <w:tcPr>
            <w:tcW w:w="993" w:type="dxa"/>
            <w:shd w:val="clear" w:color="auto" w:fill="EBF1DE"/>
            <w:tcMar>
              <w:top w:w="0" w:type="dxa"/>
              <w:left w:w="108" w:type="dxa"/>
              <w:bottom w:w="0" w:type="dxa"/>
              <w:right w:w="108" w:type="dxa"/>
            </w:tcMar>
            <w:hideMark/>
          </w:tcPr>
          <w:p w14:paraId="4D98F4E1" w14:textId="77777777" w:rsidR="0090014B" w:rsidRDefault="0090014B">
            <w:pPr>
              <w:rPr>
                <w:rFonts w:cs="Arial"/>
                <w:sz w:val="18"/>
                <w:szCs w:val="18"/>
                <w:lang w:eastAsia="en-GB"/>
              </w:rPr>
            </w:pPr>
            <w:r>
              <w:rPr>
                <w:rFonts w:cs="Arial"/>
                <w:color w:val="000000"/>
                <w:sz w:val="18"/>
                <w:szCs w:val="18"/>
                <w:lang w:eastAsia="en-GB"/>
              </w:rPr>
              <w:t>Lalith Kumar</w:t>
            </w:r>
          </w:p>
        </w:tc>
      </w:tr>
    </w:tbl>
    <w:p w14:paraId="4BF447BC" w14:textId="77777777" w:rsidR="0090014B" w:rsidRDefault="0090014B" w:rsidP="0090014B">
      <w:pPr>
        <w:rPr>
          <w:rFonts w:ascii="Calibri" w:eastAsiaTheme="minorHAnsi" w:hAnsi="Calibri" w:cs="Calibri"/>
          <w:sz w:val="22"/>
          <w:szCs w:val="22"/>
          <w:lang w:eastAsia="en-US"/>
        </w:rPr>
      </w:pPr>
    </w:p>
    <w:p w14:paraId="7570E344" w14:textId="77777777" w:rsidR="0090014B" w:rsidRDefault="0090014B" w:rsidP="0090014B">
      <w:pPr>
        <w:rPr>
          <w:b/>
          <w:bCs/>
        </w:rPr>
      </w:pPr>
      <w:r>
        <w:rPr>
          <w:b/>
          <w:bCs/>
          <w:color w:val="0070C0"/>
        </w:rPr>
        <w:t>New allocations:</w:t>
      </w:r>
    </w:p>
    <w:tbl>
      <w:tblPr>
        <w:tblW w:w="10620" w:type="dxa"/>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313"/>
        <w:gridCol w:w="1085"/>
        <w:gridCol w:w="1287"/>
        <w:gridCol w:w="2257"/>
        <w:gridCol w:w="1287"/>
        <w:gridCol w:w="839"/>
        <w:gridCol w:w="1559"/>
        <w:gridCol w:w="993"/>
      </w:tblGrid>
      <w:tr w:rsidR="0090014B" w14:paraId="79632D69" w14:textId="77777777" w:rsidTr="0090014B">
        <w:trPr>
          <w:trHeight w:val="600"/>
        </w:trPr>
        <w:tc>
          <w:tcPr>
            <w:tcW w:w="1313" w:type="dxa"/>
            <w:tcMar>
              <w:top w:w="0" w:type="dxa"/>
              <w:left w:w="108" w:type="dxa"/>
              <w:bottom w:w="0" w:type="dxa"/>
              <w:right w:w="108" w:type="dxa"/>
            </w:tcMar>
            <w:hideMark/>
          </w:tcPr>
          <w:p w14:paraId="66C17A5A" w14:textId="77777777" w:rsidR="0090014B" w:rsidRDefault="0090014B">
            <w:pPr>
              <w:rPr>
                <w:rFonts w:cs="Arial"/>
                <w:lang w:eastAsia="en-GB"/>
              </w:rPr>
            </w:pPr>
            <w:r>
              <w:rPr>
                <w:rFonts w:cs="Arial"/>
                <w:lang w:eastAsia="en-GB"/>
              </w:rPr>
              <w:t>S2-2209208</w:t>
            </w:r>
          </w:p>
        </w:tc>
        <w:tc>
          <w:tcPr>
            <w:tcW w:w="1085" w:type="dxa"/>
            <w:tcMar>
              <w:top w:w="0" w:type="dxa"/>
              <w:left w:w="108" w:type="dxa"/>
              <w:bottom w:w="0" w:type="dxa"/>
              <w:right w:w="108" w:type="dxa"/>
            </w:tcMar>
            <w:hideMark/>
          </w:tcPr>
          <w:p w14:paraId="277FB892" w14:textId="77777777" w:rsidR="0090014B" w:rsidRDefault="0090014B">
            <w:pPr>
              <w:rPr>
                <w:rFonts w:cs="Arial"/>
                <w:sz w:val="18"/>
                <w:szCs w:val="18"/>
                <w:lang w:eastAsia="en-GB"/>
              </w:rPr>
            </w:pPr>
            <w:r>
              <w:rPr>
                <w:rFonts w:cs="Arial"/>
                <w:sz w:val="18"/>
                <w:szCs w:val="18"/>
                <w:lang w:eastAsia="en-GB"/>
              </w:rPr>
              <w:t>WI STATUS REPORT</w:t>
            </w:r>
          </w:p>
        </w:tc>
        <w:tc>
          <w:tcPr>
            <w:tcW w:w="1287" w:type="dxa"/>
            <w:shd w:val="clear" w:color="auto" w:fill="F2DCDB"/>
            <w:tcMar>
              <w:top w:w="0" w:type="dxa"/>
              <w:left w:w="108" w:type="dxa"/>
              <w:bottom w:w="0" w:type="dxa"/>
              <w:right w:w="108" w:type="dxa"/>
            </w:tcMar>
            <w:hideMark/>
          </w:tcPr>
          <w:p w14:paraId="69D885C3" w14:textId="77777777" w:rsidR="0090014B" w:rsidRDefault="0090014B">
            <w:pPr>
              <w:rPr>
                <w:rFonts w:cs="Arial"/>
                <w:sz w:val="18"/>
                <w:szCs w:val="18"/>
                <w:lang w:eastAsia="en-GB"/>
              </w:rPr>
            </w:pPr>
            <w:r>
              <w:rPr>
                <w:rFonts w:cs="Arial"/>
                <w:color w:val="000000"/>
                <w:sz w:val="18"/>
                <w:szCs w:val="18"/>
                <w:lang w:eastAsia="en-GB"/>
              </w:rPr>
              <w:t>Endorsement</w:t>
            </w:r>
          </w:p>
        </w:tc>
        <w:tc>
          <w:tcPr>
            <w:tcW w:w="2257" w:type="dxa"/>
            <w:tcMar>
              <w:top w:w="0" w:type="dxa"/>
              <w:left w:w="108" w:type="dxa"/>
              <w:bottom w:w="0" w:type="dxa"/>
              <w:right w:w="108" w:type="dxa"/>
            </w:tcMar>
            <w:hideMark/>
          </w:tcPr>
          <w:p w14:paraId="32908A0B" w14:textId="77777777" w:rsidR="0090014B" w:rsidRDefault="0090014B">
            <w:pPr>
              <w:rPr>
                <w:rFonts w:cs="Arial"/>
                <w:sz w:val="18"/>
                <w:szCs w:val="18"/>
                <w:lang w:eastAsia="en-GB"/>
              </w:rPr>
            </w:pPr>
            <w:r>
              <w:rPr>
                <w:rFonts w:cs="Arial"/>
                <w:sz w:val="18"/>
                <w:szCs w:val="18"/>
                <w:lang w:eastAsia="en-GB"/>
              </w:rPr>
              <w:t>Status Report: Study on Stage 2 for Proximity based Services Phase 2</w:t>
            </w:r>
          </w:p>
        </w:tc>
        <w:tc>
          <w:tcPr>
            <w:tcW w:w="1287" w:type="dxa"/>
            <w:tcMar>
              <w:top w:w="0" w:type="dxa"/>
              <w:left w:w="108" w:type="dxa"/>
              <w:bottom w:w="0" w:type="dxa"/>
              <w:right w:w="108" w:type="dxa"/>
            </w:tcMar>
            <w:hideMark/>
          </w:tcPr>
          <w:p w14:paraId="6E0C99AA" w14:textId="77777777" w:rsidR="0090014B" w:rsidRDefault="0090014B">
            <w:pPr>
              <w:rPr>
                <w:rFonts w:cs="Arial"/>
                <w:sz w:val="18"/>
                <w:szCs w:val="18"/>
                <w:lang w:eastAsia="en-GB"/>
              </w:rPr>
            </w:pPr>
            <w:r>
              <w:rPr>
                <w:rFonts w:cs="Arial"/>
                <w:sz w:val="18"/>
                <w:szCs w:val="18"/>
                <w:lang w:eastAsia="en-GB"/>
              </w:rPr>
              <w:t>CATT</w:t>
            </w:r>
          </w:p>
        </w:tc>
        <w:tc>
          <w:tcPr>
            <w:tcW w:w="839" w:type="dxa"/>
            <w:shd w:val="clear" w:color="auto" w:fill="F2DCDB"/>
            <w:tcMar>
              <w:top w:w="0" w:type="dxa"/>
              <w:left w:w="108" w:type="dxa"/>
              <w:bottom w:w="0" w:type="dxa"/>
              <w:right w:w="108" w:type="dxa"/>
            </w:tcMar>
            <w:hideMark/>
          </w:tcPr>
          <w:p w14:paraId="74700E82" w14:textId="77777777" w:rsidR="0090014B" w:rsidRDefault="0090014B">
            <w:pPr>
              <w:rPr>
                <w:rFonts w:cs="Arial"/>
                <w:sz w:val="18"/>
                <w:szCs w:val="18"/>
                <w:lang w:eastAsia="en-GB"/>
              </w:rPr>
            </w:pPr>
            <w:r>
              <w:rPr>
                <w:rFonts w:cs="Arial"/>
                <w:color w:val="000000"/>
                <w:sz w:val="18"/>
                <w:szCs w:val="18"/>
                <w:lang w:eastAsia="en-GB"/>
              </w:rPr>
              <w:t>Rel-18</w:t>
            </w:r>
          </w:p>
        </w:tc>
        <w:tc>
          <w:tcPr>
            <w:tcW w:w="1559" w:type="dxa"/>
            <w:tcMar>
              <w:top w:w="0" w:type="dxa"/>
              <w:left w:w="108" w:type="dxa"/>
              <w:bottom w:w="0" w:type="dxa"/>
              <w:right w:w="108" w:type="dxa"/>
            </w:tcMar>
            <w:hideMark/>
          </w:tcPr>
          <w:p w14:paraId="09E985E5" w14:textId="77777777" w:rsidR="0090014B" w:rsidRDefault="0090014B">
            <w:pPr>
              <w:rPr>
                <w:rFonts w:cs="Arial"/>
                <w:sz w:val="18"/>
                <w:szCs w:val="18"/>
                <w:lang w:eastAsia="en-GB"/>
              </w:rPr>
            </w:pPr>
            <w:r>
              <w:rPr>
                <w:rFonts w:cs="Arial"/>
                <w:sz w:val="18"/>
                <w:szCs w:val="18"/>
                <w:lang w:eastAsia="en-GB"/>
              </w:rPr>
              <w:t>FS_5G_ProSe_Ph2</w:t>
            </w:r>
          </w:p>
        </w:tc>
        <w:tc>
          <w:tcPr>
            <w:tcW w:w="993" w:type="dxa"/>
            <w:shd w:val="clear" w:color="auto" w:fill="EBF1DE"/>
            <w:tcMar>
              <w:top w:w="0" w:type="dxa"/>
              <w:left w:w="108" w:type="dxa"/>
              <w:bottom w:w="0" w:type="dxa"/>
              <w:right w:w="108" w:type="dxa"/>
            </w:tcMar>
            <w:hideMark/>
          </w:tcPr>
          <w:p w14:paraId="5F4F1EF3" w14:textId="77777777" w:rsidR="0090014B" w:rsidRDefault="0090014B">
            <w:pPr>
              <w:rPr>
                <w:rFonts w:cs="Arial"/>
                <w:sz w:val="18"/>
                <w:szCs w:val="18"/>
                <w:lang w:eastAsia="en-GB"/>
              </w:rPr>
            </w:pPr>
            <w:r>
              <w:rPr>
                <w:rFonts w:cs="Arial"/>
                <w:color w:val="000000"/>
                <w:sz w:val="18"/>
                <w:szCs w:val="18"/>
                <w:lang w:eastAsia="en-GB"/>
              </w:rPr>
              <w:t>Deng, Qiang</w:t>
            </w:r>
          </w:p>
        </w:tc>
      </w:tr>
      <w:tr w:rsidR="0090014B" w14:paraId="4753BC65" w14:textId="77777777" w:rsidTr="0090014B">
        <w:trPr>
          <w:trHeight w:val="600"/>
        </w:trPr>
        <w:tc>
          <w:tcPr>
            <w:tcW w:w="1313" w:type="dxa"/>
            <w:shd w:val="clear" w:color="auto" w:fill="F2F2F2"/>
            <w:tcMar>
              <w:top w:w="0" w:type="dxa"/>
              <w:left w:w="108" w:type="dxa"/>
              <w:bottom w:w="0" w:type="dxa"/>
              <w:right w:w="108" w:type="dxa"/>
            </w:tcMar>
            <w:hideMark/>
          </w:tcPr>
          <w:p w14:paraId="5144F7C4" w14:textId="77777777" w:rsidR="0090014B" w:rsidRDefault="0090014B">
            <w:pPr>
              <w:rPr>
                <w:rFonts w:cs="Arial"/>
                <w:lang w:eastAsia="en-GB"/>
              </w:rPr>
            </w:pPr>
            <w:r>
              <w:rPr>
                <w:rFonts w:cs="Arial"/>
                <w:color w:val="000000"/>
                <w:lang w:eastAsia="en-GB"/>
              </w:rPr>
              <w:t>S2-2209209</w:t>
            </w:r>
          </w:p>
        </w:tc>
        <w:tc>
          <w:tcPr>
            <w:tcW w:w="1085" w:type="dxa"/>
            <w:tcMar>
              <w:top w:w="0" w:type="dxa"/>
              <w:left w:w="108" w:type="dxa"/>
              <w:bottom w:w="0" w:type="dxa"/>
              <w:right w:w="108" w:type="dxa"/>
            </w:tcMar>
            <w:hideMark/>
          </w:tcPr>
          <w:p w14:paraId="5DE206EC" w14:textId="77777777" w:rsidR="0090014B" w:rsidRDefault="0090014B">
            <w:pPr>
              <w:rPr>
                <w:rFonts w:cs="Arial"/>
                <w:sz w:val="18"/>
                <w:szCs w:val="18"/>
                <w:lang w:eastAsia="en-GB"/>
              </w:rPr>
            </w:pPr>
            <w:r>
              <w:rPr>
                <w:rFonts w:cs="Arial"/>
                <w:sz w:val="18"/>
                <w:szCs w:val="18"/>
                <w:lang w:eastAsia="en-GB"/>
              </w:rPr>
              <w:t>WI STATUS REPORT</w:t>
            </w:r>
          </w:p>
        </w:tc>
        <w:tc>
          <w:tcPr>
            <w:tcW w:w="1287" w:type="dxa"/>
            <w:shd w:val="clear" w:color="auto" w:fill="F2DCDB"/>
            <w:tcMar>
              <w:top w:w="0" w:type="dxa"/>
              <w:left w:w="108" w:type="dxa"/>
              <w:bottom w:w="0" w:type="dxa"/>
              <w:right w:w="108" w:type="dxa"/>
            </w:tcMar>
            <w:hideMark/>
          </w:tcPr>
          <w:p w14:paraId="43307B14" w14:textId="77777777" w:rsidR="0090014B" w:rsidRDefault="0090014B">
            <w:pPr>
              <w:rPr>
                <w:rFonts w:cs="Arial"/>
                <w:sz w:val="18"/>
                <w:szCs w:val="18"/>
                <w:lang w:eastAsia="en-GB"/>
              </w:rPr>
            </w:pPr>
            <w:r>
              <w:rPr>
                <w:rFonts w:cs="Arial"/>
                <w:color w:val="000000"/>
                <w:sz w:val="18"/>
                <w:szCs w:val="18"/>
                <w:lang w:eastAsia="en-GB"/>
              </w:rPr>
              <w:t>Endorsement</w:t>
            </w:r>
          </w:p>
        </w:tc>
        <w:tc>
          <w:tcPr>
            <w:tcW w:w="2257" w:type="dxa"/>
            <w:tcMar>
              <w:top w:w="0" w:type="dxa"/>
              <w:left w:w="108" w:type="dxa"/>
              <w:bottom w:w="0" w:type="dxa"/>
              <w:right w:w="108" w:type="dxa"/>
            </w:tcMar>
            <w:hideMark/>
          </w:tcPr>
          <w:p w14:paraId="35EE84F5" w14:textId="77777777" w:rsidR="0090014B" w:rsidRDefault="0090014B">
            <w:pPr>
              <w:rPr>
                <w:rFonts w:cs="Arial"/>
                <w:sz w:val="18"/>
                <w:szCs w:val="18"/>
                <w:lang w:eastAsia="en-GB"/>
              </w:rPr>
            </w:pPr>
            <w:r>
              <w:rPr>
                <w:rFonts w:cs="Arial"/>
                <w:sz w:val="18"/>
                <w:szCs w:val="18"/>
                <w:lang w:eastAsia="en-GB"/>
              </w:rPr>
              <w:t>Status Report: Study on 5GC enhancement for satellite access Phase 2</w:t>
            </w:r>
          </w:p>
        </w:tc>
        <w:tc>
          <w:tcPr>
            <w:tcW w:w="1287" w:type="dxa"/>
            <w:tcMar>
              <w:top w:w="0" w:type="dxa"/>
              <w:left w:w="108" w:type="dxa"/>
              <w:bottom w:w="0" w:type="dxa"/>
              <w:right w:w="108" w:type="dxa"/>
            </w:tcMar>
            <w:hideMark/>
          </w:tcPr>
          <w:p w14:paraId="1A6F8AEA" w14:textId="77777777" w:rsidR="0090014B" w:rsidRDefault="0090014B">
            <w:pPr>
              <w:rPr>
                <w:rFonts w:cs="Arial"/>
                <w:sz w:val="18"/>
                <w:szCs w:val="18"/>
                <w:lang w:eastAsia="en-GB"/>
              </w:rPr>
            </w:pPr>
            <w:r>
              <w:rPr>
                <w:rFonts w:cs="Arial"/>
                <w:sz w:val="18"/>
                <w:szCs w:val="18"/>
                <w:lang w:eastAsia="en-GB"/>
              </w:rPr>
              <w:t>Thales</w:t>
            </w:r>
          </w:p>
        </w:tc>
        <w:tc>
          <w:tcPr>
            <w:tcW w:w="839" w:type="dxa"/>
            <w:shd w:val="clear" w:color="auto" w:fill="F2DCDB"/>
            <w:tcMar>
              <w:top w:w="0" w:type="dxa"/>
              <w:left w:w="108" w:type="dxa"/>
              <w:bottom w:w="0" w:type="dxa"/>
              <w:right w:w="108" w:type="dxa"/>
            </w:tcMar>
            <w:hideMark/>
          </w:tcPr>
          <w:p w14:paraId="4430F9AA" w14:textId="77777777" w:rsidR="0090014B" w:rsidRDefault="0090014B">
            <w:pPr>
              <w:rPr>
                <w:rFonts w:cs="Arial"/>
                <w:sz w:val="18"/>
                <w:szCs w:val="18"/>
                <w:lang w:eastAsia="en-GB"/>
              </w:rPr>
            </w:pPr>
            <w:r>
              <w:rPr>
                <w:rFonts w:cs="Arial"/>
                <w:color w:val="000000"/>
                <w:sz w:val="18"/>
                <w:szCs w:val="18"/>
                <w:lang w:eastAsia="en-GB"/>
              </w:rPr>
              <w:t>Rel-18</w:t>
            </w:r>
          </w:p>
        </w:tc>
        <w:tc>
          <w:tcPr>
            <w:tcW w:w="1559" w:type="dxa"/>
            <w:tcMar>
              <w:top w:w="0" w:type="dxa"/>
              <w:left w:w="108" w:type="dxa"/>
              <w:bottom w:w="0" w:type="dxa"/>
              <w:right w:w="108" w:type="dxa"/>
            </w:tcMar>
            <w:hideMark/>
          </w:tcPr>
          <w:p w14:paraId="25E6D39D" w14:textId="77777777" w:rsidR="0090014B" w:rsidRDefault="0090014B">
            <w:pPr>
              <w:rPr>
                <w:rFonts w:cs="Arial"/>
                <w:sz w:val="18"/>
                <w:szCs w:val="18"/>
                <w:lang w:eastAsia="en-GB"/>
              </w:rPr>
            </w:pPr>
            <w:r>
              <w:rPr>
                <w:rFonts w:cs="Arial"/>
                <w:sz w:val="18"/>
                <w:szCs w:val="18"/>
                <w:lang w:eastAsia="en-GB"/>
              </w:rPr>
              <w:t>FS_5GSAT_Ph2</w:t>
            </w:r>
          </w:p>
        </w:tc>
        <w:tc>
          <w:tcPr>
            <w:tcW w:w="993" w:type="dxa"/>
            <w:shd w:val="clear" w:color="auto" w:fill="EBF1DE"/>
            <w:tcMar>
              <w:top w:w="0" w:type="dxa"/>
              <w:left w:w="108" w:type="dxa"/>
              <w:bottom w:w="0" w:type="dxa"/>
              <w:right w:w="108" w:type="dxa"/>
            </w:tcMar>
            <w:hideMark/>
          </w:tcPr>
          <w:p w14:paraId="73B6CFED" w14:textId="77777777" w:rsidR="0090014B" w:rsidRDefault="0090014B">
            <w:pPr>
              <w:rPr>
                <w:rFonts w:cs="Arial"/>
                <w:sz w:val="18"/>
                <w:szCs w:val="18"/>
                <w:lang w:eastAsia="en-GB"/>
              </w:rPr>
            </w:pPr>
            <w:r>
              <w:rPr>
                <w:rFonts w:cs="Arial"/>
                <w:color w:val="000000"/>
                <w:sz w:val="18"/>
                <w:szCs w:val="18"/>
                <w:lang w:eastAsia="en-GB"/>
              </w:rPr>
              <w:t>Fine, Jean-Yves</w:t>
            </w:r>
          </w:p>
        </w:tc>
      </w:tr>
      <w:tr w:rsidR="0090014B" w14:paraId="4A98CA70" w14:textId="77777777" w:rsidTr="0090014B">
        <w:trPr>
          <w:trHeight w:val="600"/>
        </w:trPr>
        <w:tc>
          <w:tcPr>
            <w:tcW w:w="1313" w:type="dxa"/>
            <w:tcMar>
              <w:top w:w="0" w:type="dxa"/>
              <w:left w:w="108" w:type="dxa"/>
              <w:bottom w:w="0" w:type="dxa"/>
              <w:right w:w="108" w:type="dxa"/>
            </w:tcMar>
            <w:hideMark/>
          </w:tcPr>
          <w:p w14:paraId="330D51C5" w14:textId="77777777" w:rsidR="0090014B" w:rsidRDefault="0090014B">
            <w:pPr>
              <w:rPr>
                <w:rFonts w:cs="Arial"/>
                <w:lang w:eastAsia="en-GB"/>
              </w:rPr>
            </w:pPr>
            <w:r>
              <w:rPr>
                <w:rFonts w:cs="Arial"/>
                <w:lang w:eastAsia="en-GB"/>
              </w:rPr>
              <w:t>S2-2209210</w:t>
            </w:r>
          </w:p>
        </w:tc>
        <w:tc>
          <w:tcPr>
            <w:tcW w:w="1085" w:type="dxa"/>
            <w:tcMar>
              <w:top w:w="0" w:type="dxa"/>
              <w:left w:w="108" w:type="dxa"/>
              <w:bottom w:w="0" w:type="dxa"/>
              <w:right w:w="108" w:type="dxa"/>
            </w:tcMar>
            <w:hideMark/>
          </w:tcPr>
          <w:p w14:paraId="2106AFEF" w14:textId="77777777" w:rsidR="0090014B" w:rsidRDefault="0090014B">
            <w:pPr>
              <w:rPr>
                <w:rFonts w:cs="Arial"/>
                <w:sz w:val="18"/>
                <w:szCs w:val="18"/>
                <w:lang w:eastAsia="en-GB"/>
              </w:rPr>
            </w:pPr>
            <w:r>
              <w:rPr>
                <w:rFonts w:cs="Arial"/>
                <w:sz w:val="18"/>
                <w:szCs w:val="18"/>
                <w:lang w:eastAsia="en-GB"/>
              </w:rPr>
              <w:t>WI STATUS REPORT</w:t>
            </w:r>
          </w:p>
        </w:tc>
        <w:tc>
          <w:tcPr>
            <w:tcW w:w="1287" w:type="dxa"/>
            <w:shd w:val="clear" w:color="auto" w:fill="F2DCDB"/>
            <w:tcMar>
              <w:top w:w="0" w:type="dxa"/>
              <w:left w:w="108" w:type="dxa"/>
              <w:bottom w:w="0" w:type="dxa"/>
              <w:right w:w="108" w:type="dxa"/>
            </w:tcMar>
            <w:hideMark/>
          </w:tcPr>
          <w:p w14:paraId="1898349A" w14:textId="77777777" w:rsidR="0090014B" w:rsidRDefault="0090014B">
            <w:pPr>
              <w:rPr>
                <w:rFonts w:cs="Arial"/>
                <w:sz w:val="18"/>
                <w:szCs w:val="18"/>
                <w:lang w:eastAsia="en-GB"/>
              </w:rPr>
            </w:pPr>
            <w:r>
              <w:rPr>
                <w:rFonts w:cs="Arial"/>
                <w:color w:val="000000"/>
                <w:sz w:val="18"/>
                <w:szCs w:val="18"/>
                <w:lang w:eastAsia="en-GB"/>
              </w:rPr>
              <w:t>Endorsement</w:t>
            </w:r>
          </w:p>
        </w:tc>
        <w:tc>
          <w:tcPr>
            <w:tcW w:w="2257" w:type="dxa"/>
            <w:tcMar>
              <w:top w:w="0" w:type="dxa"/>
              <w:left w:w="108" w:type="dxa"/>
              <w:bottom w:w="0" w:type="dxa"/>
              <w:right w:w="108" w:type="dxa"/>
            </w:tcMar>
            <w:hideMark/>
          </w:tcPr>
          <w:p w14:paraId="2226A415" w14:textId="77777777" w:rsidR="0090014B" w:rsidRDefault="0090014B">
            <w:pPr>
              <w:rPr>
                <w:rFonts w:cs="Arial"/>
                <w:sz w:val="18"/>
                <w:szCs w:val="18"/>
                <w:lang w:eastAsia="en-GB"/>
              </w:rPr>
            </w:pPr>
            <w:r>
              <w:rPr>
                <w:rFonts w:cs="Arial"/>
                <w:sz w:val="18"/>
                <w:szCs w:val="18"/>
                <w:lang w:eastAsia="en-GB"/>
              </w:rPr>
              <w:t>Status Report: Study on Support of Satellite Backhauling in 5GS</w:t>
            </w:r>
          </w:p>
        </w:tc>
        <w:tc>
          <w:tcPr>
            <w:tcW w:w="1287" w:type="dxa"/>
            <w:tcMar>
              <w:top w:w="0" w:type="dxa"/>
              <w:left w:w="108" w:type="dxa"/>
              <w:bottom w:w="0" w:type="dxa"/>
              <w:right w:w="108" w:type="dxa"/>
            </w:tcMar>
            <w:hideMark/>
          </w:tcPr>
          <w:p w14:paraId="3F716C95" w14:textId="77777777" w:rsidR="0090014B" w:rsidRDefault="0090014B">
            <w:pPr>
              <w:rPr>
                <w:rFonts w:cs="Arial"/>
                <w:sz w:val="18"/>
                <w:szCs w:val="18"/>
                <w:lang w:eastAsia="en-GB"/>
              </w:rPr>
            </w:pPr>
            <w:r>
              <w:rPr>
                <w:rFonts w:cs="Arial"/>
                <w:sz w:val="18"/>
                <w:szCs w:val="18"/>
                <w:lang w:eastAsia="en-GB"/>
              </w:rPr>
              <w:t xml:space="preserve">CATT </w:t>
            </w:r>
          </w:p>
        </w:tc>
        <w:tc>
          <w:tcPr>
            <w:tcW w:w="839" w:type="dxa"/>
            <w:shd w:val="clear" w:color="auto" w:fill="F2DCDB"/>
            <w:tcMar>
              <w:top w:w="0" w:type="dxa"/>
              <w:left w:w="108" w:type="dxa"/>
              <w:bottom w:w="0" w:type="dxa"/>
              <w:right w:w="108" w:type="dxa"/>
            </w:tcMar>
            <w:hideMark/>
          </w:tcPr>
          <w:p w14:paraId="7D5F5762" w14:textId="77777777" w:rsidR="0090014B" w:rsidRDefault="0090014B">
            <w:pPr>
              <w:rPr>
                <w:rFonts w:cs="Arial"/>
                <w:sz w:val="18"/>
                <w:szCs w:val="18"/>
                <w:lang w:eastAsia="en-GB"/>
              </w:rPr>
            </w:pPr>
            <w:r>
              <w:rPr>
                <w:rFonts w:cs="Arial"/>
                <w:color w:val="000000"/>
                <w:sz w:val="18"/>
                <w:szCs w:val="18"/>
                <w:lang w:eastAsia="en-GB"/>
              </w:rPr>
              <w:t>Rel-18</w:t>
            </w:r>
          </w:p>
        </w:tc>
        <w:tc>
          <w:tcPr>
            <w:tcW w:w="1559" w:type="dxa"/>
            <w:tcMar>
              <w:top w:w="0" w:type="dxa"/>
              <w:left w:w="108" w:type="dxa"/>
              <w:bottom w:w="0" w:type="dxa"/>
              <w:right w:w="108" w:type="dxa"/>
            </w:tcMar>
            <w:hideMark/>
          </w:tcPr>
          <w:p w14:paraId="4DA840D7" w14:textId="77777777" w:rsidR="0090014B" w:rsidRDefault="0090014B">
            <w:pPr>
              <w:rPr>
                <w:rFonts w:cs="Arial"/>
                <w:sz w:val="18"/>
                <w:szCs w:val="18"/>
                <w:lang w:eastAsia="en-GB"/>
              </w:rPr>
            </w:pPr>
            <w:r>
              <w:rPr>
                <w:rFonts w:cs="Arial"/>
                <w:sz w:val="18"/>
                <w:szCs w:val="18"/>
                <w:lang w:eastAsia="en-GB"/>
              </w:rPr>
              <w:t>FS_5GSATB</w:t>
            </w:r>
          </w:p>
        </w:tc>
        <w:tc>
          <w:tcPr>
            <w:tcW w:w="993" w:type="dxa"/>
            <w:shd w:val="clear" w:color="auto" w:fill="EBF1DE"/>
            <w:tcMar>
              <w:top w:w="0" w:type="dxa"/>
              <w:left w:w="108" w:type="dxa"/>
              <w:bottom w:w="0" w:type="dxa"/>
              <w:right w:w="108" w:type="dxa"/>
            </w:tcMar>
            <w:hideMark/>
          </w:tcPr>
          <w:p w14:paraId="19541AE7" w14:textId="77777777" w:rsidR="0090014B" w:rsidRDefault="0090014B">
            <w:pPr>
              <w:rPr>
                <w:rFonts w:cs="Arial"/>
                <w:sz w:val="18"/>
                <w:szCs w:val="18"/>
                <w:lang w:eastAsia="en-GB"/>
              </w:rPr>
            </w:pPr>
            <w:r>
              <w:rPr>
                <w:rFonts w:cs="Arial"/>
                <w:color w:val="000000"/>
                <w:sz w:val="18"/>
                <w:szCs w:val="18"/>
                <w:lang w:eastAsia="en-GB"/>
              </w:rPr>
              <w:t>Hucheng Wang</w:t>
            </w:r>
          </w:p>
        </w:tc>
      </w:tr>
      <w:tr w:rsidR="0090014B" w14:paraId="5B8DF5B1" w14:textId="77777777" w:rsidTr="0090014B">
        <w:trPr>
          <w:trHeight w:val="600"/>
        </w:trPr>
        <w:tc>
          <w:tcPr>
            <w:tcW w:w="1313" w:type="dxa"/>
            <w:shd w:val="clear" w:color="auto" w:fill="F2F2F2"/>
            <w:tcMar>
              <w:top w:w="0" w:type="dxa"/>
              <w:left w:w="108" w:type="dxa"/>
              <w:bottom w:w="0" w:type="dxa"/>
              <w:right w:w="108" w:type="dxa"/>
            </w:tcMar>
            <w:hideMark/>
          </w:tcPr>
          <w:p w14:paraId="6F3D69E5" w14:textId="77777777" w:rsidR="0090014B" w:rsidRDefault="0090014B">
            <w:pPr>
              <w:rPr>
                <w:rFonts w:cs="Arial"/>
                <w:lang w:eastAsia="en-GB"/>
              </w:rPr>
            </w:pPr>
            <w:r>
              <w:rPr>
                <w:rFonts w:cs="Arial"/>
                <w:color w:val="000000"/>
                <w:lang w:eastAsia="en-GB"/>
              </w:rPr>
              <w:t>S2-2209211</w:t>
            </w:r>
          </w:p>
        </w:tc>
        <w:tc>
          <w:tcPr>
            <w:tcW w:w="1085" w:type="dxa"/>
            <w:tcMar>
              <w:top w:w="0" w:type="dxa"/>
              <w:left w:w="108" w:type="dxa"/>
              <w:bottom w:w="0" w:type="dxa"/>
              <w:right w:w="108" w:type="dxa"/>
            </w:tcMar>
            <w:hideMark/>
          </w:tcPr>
          <w:p w14:paraId="221467A3" w14:textId="77777777" w:rsidR="0090014B" w:rsidRDefault="0090014B">
            <w:pPr>
              <w:rPr>
                <w:rFonts w:cs="Arial"/>
                <w:sz w:val="18"/>
                <w:szCs w:val="18"/>
                <w:lang w:eastAsia="en-GB"/>
              </w:rPr>
            </w:pPr>
            <w:r>
              <w:rPr>
                <w:rFonts w:cs="Arial"/>
                <w:sz w:val="18"/>
                <w:szCs w:val="18"/>
                <w:lang w:eastAsia="en-GB"/>
              </w:rPr>
              <w:t>WI STATUS REPORT</w:t>
            </w:r>
          </w:p>
        </w:tc>
        <w:tc>
          <w:tcPr>
            <w:tcW w:w="1287" w:type="dxa"/>
            <w:shd w:val="clear" w:color="auto" w:fill="F2DCDB"/>
            <w:tcMar>
              <w:top w:w="0" w:type="dxa"/>
              <w:left w:w="108" w:type="dxa"/>
              <w:bottom w:w="0" w:type="dxa"/>
              <w:right w:w="108" w:type="dxa"/>
            </w:tcMar>
            <w:hideMark/>
          </w:tcPr>
          <w:p w14:paraId="03D88BFF" w14:textId="77777777" w:rsidR="0090014B" w:rsidRDefault="0090014B">
            <w:pPr>
              <w:rPr>
                <w:rFonts w:cs="Arial"/>
                <w:sz w:val="18"/>
                <w:szCs w:val="18"/>
                <w:lang w:eastAsia="en-GB"/>
              </w:rPr>
            </w:pPr>
            <w:r>
              <w:rPr>
                <w:rFonts w:cs="Arial"/>
                <w:color w:val="000000"/>
                <w:sz w:val="18"/>
                <w:szCs w:val="18"/>
                <w:lang w:eastAsia="en-GB"/>
              </w:rPr>
              <w:t>Endorsement</w:t>
            </w:r>
          </w:p>
        </w:tc>
        <w:tc>
          <w:tcPr>
            <w:tcW w:w="2257" w:type="dxa"/>
            <w:tcMar>
              <w:top w:w="0" w:type="dxa"/>
              <w:left w:w="108" w:type="dxa"/>
              <w:bottom w:w="0" w:type="dxa"/>
              <w:right w:w="108" w:type="dxa"/>
            </w:tcMar>
            <w:hideMark/>
          </w:tcPr>
          <w:p w14:paraId="257F5675" w14:textId="77777777" w:rsidR="0090014B" w:rsidRDefault="0090014B">
            <w:pPr>
              <w:rPr>
                <w:rFonts w:cs="Arial"/>
                <w:sz w:val="18"/>
                <w:szCs w:val="18"/>
                <w:lang w:eastAsia="en-GB"/>
              </w:rPr>
            </w:pPr>
            <w:r>
              <w:rPr>
                <w:rFonts w:cs="Arial"/>
                <w:sz w:val="18"/>
                <w:szCs w:val="18"/>
                <w:lang w:eastAsia="en-GB"/>
              </w:rPr>
              <w:t>Status Report: Study on architectural enhancements for 5G multicast-broadcast services Phase 2</w:t>
            </w:r>
          </w:p>
        </w:tc>
        <w:tc>
          <w:tcPr>
            <w:tcW w:w="1287" w:type="dxa"/>
            <w:tcMar>
              <w:top w:w="0" w:type="dxa"/>
              <w:left w:w="108" w:type="dxa"/>
              <w:bottom w:w="0" w:type="dxa"/>
              <w:right w:w="108" w:type="dxa"/>
            </w:tcMar>
            <w:hideMark/>
          </w:tcPr>
          <w:p w14:paraId="21248F69" w14:textId="77777777" w:rsidR="0090014B" w:rsidRDefault="0090014B">
            <w:pPr>
              <w:rPr>
                <w:rFonts w:cs="Arial"/>
                <w:sz w:val="18"/>
                <w:szCs w:val="18"/>
                <w:lang w:eastAsia="en-GB"/>
              </w:rPr>
            </w:pPr>
            <w:r>
              <w:rPr>
                <w:rFonts w:cs="Arial"/>
                <w:sz w:val="18"/>
                <w:szCs w:val="18"/>
                <w:lang w:eastAsia="en-GB"/>
              </w:rPr>
              <w:t>Huawei</w:t>
            </w:r>
          </w:p>
        </w:tc>
        <w:tc>
          <w:tcPr>
            <w:tcW w:w="839" w:type="dxa"/>
            <w:shd w:val="clear" w:color="auto" w:fill="F2DCDB"/>
            <w:tcMar>
              <w:top w:w="0" w:type="dxa"/>
              <w:left w:w="108" w:type="dxa"/>
              <w:bottom w:w="0" w:type="dxa"/>
              <w:right w:w="108" w:type="dxa"/>
            </w:tcMar>
            <w:hideMark/>
          </w:tcPr>
          <w:p w14:paraId="129E7EDF" w14:textId="77777777" w:rsidR="0090014B" w:rsidRDefault="0090014B">
            <w:pPr>
              <w:rPr>
                <w:rFonts w:cs="Arial"/>
                <w:sz w:val="18"/>
                <w:szCs w:val="18"/>
                <w:lang w:eastAsia="en-GB"/>
              </w:rPr>
            </w:pPr>
            <w:r>
              <w:rPr>
                <w:rFonts w:cs="Arial"/>
                <w:color w:val="000000"/>
                <w:sz w:val="18"/>
                <w:szCs w:val="18"/>
                <w:lang w:eastAsia="en-GB"/>
              </w:rPr>
              <w:t>Rel-18</w:t>
            </w:r>
          </w:p>
        </w:tc>
        <w:tc>
          <w:tcPr>
            <w:tcW w:w="1559" w:type="dxa"/>
            <w:tcMar>
              <w:top w:w="0" w:type="dxa"/>
              <w:left w:w="108" w:type="dxa"/>
              <w:bottom w:w="0" w:type="dxa"/>
              <w:right w:w="108" w:type="dxa"/>
            </w:tcMar>
            <w:hideMark/>
          </w:tcPr>
          <w:p w14:paraId="6575EEAD" w14:textId="77777777" w:rsidR="0090014B" w:rsidRDefault="0090014B">
            <w:pPr>
              <w:rPr>
                <w:rFonts w:cs="Arial"/>
                <w:sz w:val="18"/>
                <w:szCs w:val="18"/>
                <w:lang w:eastAsia="en-GB"/>
              </w:rPr>
            </w:pPr>
            <w:r>
              <w:rPr>
                <w:rFonts w:cs="Arial"/>
                <w:sz w:val="18"/>
                <w:szCs w:val="18"/>
                <w:lang w:eastAsia="en-GB"/>
              </w:rPr>
              <w:t>FS_5MBS_Ph2</w:t>
            </w:r>
          </w:p>
        </w:tc>
        <w:tc>
          <w:tcPr>
            <w:tcW w:w="993" w:type="dxa"/>
            <w:shd w:val="clear" w:color="auto" w:fill="EBF1DE"/>
            <w:tcMar>
              <w:top w:w="0" w:type="dxa"/>
              <w:left w:w="108" w:type="dxa"/>
              <w:bottom w:w="0" w:type="dxa"/>
              <w:right w:w="108" w:type="dxa"/>
            </w:tcMar>
            <w:hideMark/>
          </w:tcPr>
          <w:p w14:paraId="08C07D27" w14:textId="77777777" w:rsidR="0090014B" w:rsidRDefault="0090014B">
            <w:pPr>
              <w:rPr>
                <w:rFonts w:cs="Arial"/>
                <w:sz w:val="18"/>
                <w:szCs w:val="18"/>
                <w:lang w:eastAsia="en-GB"/>
              </w:rPr>
            </w:pPr>
            <w:r>
              <w:rPr>
                <w:rFonts w:cs="Arial"/>
                <w:color w:val="000000"/>
                <w:sz w:val="18"/>
                <w:szCs w:val="18"/>
                <w:lang w:eastAsia="en-GB"/>
              </w:rPr>
              <w:t>Meng Li</w:t>
            </w:r>
          </w:p>
        </w:tc>
      </w:tr>
      <w:tr w:rsidR="0090014B" w14:paraId="6A14D64E" w14:textId="77777777" w:rsidTr="0090014B">
        <w:trPr>
          <w:trHeight w:val="600"/>
        </w:trPr>
        <w:tc>
          <w:tcPr>
            <w:tcW w:w="1313" w:type="dxa"/>
            <w:tcMar>
              <w:top w:w="0" w:type="dxa"/>
              <w:left w:w="108" w:type="dxa"/>
              <w:bottom w:w="0" w:type="dxa"/>
              <w:right w:w="108" w:type="dxa"/>
            </w:tcMar>
            <w:hideMark/>
          </w:tcPr>
          <w:p w14:paraId="4DDC3DE5" w14:textId="77777777" w:rsidR="0090014B" w:rsidRDefault="0090014B">
            <w:pPr>
              <w:rPr>
                <w:rFonts w:cs="Arial"/>
                <w:lang w:eastAsia="en-GB"/>
              </w:rPr>
            </w:pPr>
            <w:r>
              <w:rPr>
                <w:rFonts w:cs="Arial"/>
                <w:lang w:eastAsia="en-GB"/>
              </w:rPr>
              <w:t>S2-2209212</w:t>
            </w:r>
          </w:p>
        </w:tc>
        <w:tc>
          <w:tcPr>
            <w:tcW w:w="1085" w:type="dxa"/>
            <w:tcMar>
              <w:top w:w="0" w:type="dxa"/>
              <w:left w:w="108" w:type="dxa"/>
              <w:bottom w:w="0" w:type="dxa"/>
              <w:right w:w="108" w:type="dxa"/>
            </w:tcMar>
            <w:hideMark/>
          </w:tcPr>
          <w:p w14:paraId="153F4DBD" w14:textId="77777777" w:rsidR="0090014B" w:rsidRDefault="0090014B">
            <w:pPr>
              <w:rPr>
                <w:rFonts w:cs="Arial"/>
                <w:sz w:val="18"/>
                <w:szCs w:val="18"/>
                <w:lang w:eastAsia="en-GB"/>
              </w:rPr>
            </w:pPr>
            <w:r>
              <w:rPr>
                <w:rFonts w:cs="Arial"/>
                <w:sz w:val="18"/>
                <w:szCs w:val="18"/>
                <w:lang w:eastAsia="en-GB"/>
              </w:rPr>
              <w:t>WI STATUS REPORT</w:t>
            </w:r>
          </w:p>
        </w:tc>
        <w:tc>
          <w:tcPr>
            <w:tcW w:w="1287" w:type="dxa"/>
            <w:shd w:val="clear" w:color="auto" w:fill="F2DCDB"/>
            <w:tcMar>
              <w:top w:w="0" w:type="dxa"/>
              <w:left w:w="108" w:type="dxa"/>
              <w:bottom w:w="0" w:type="dxa"/>
              <w:right w:w="108" w:type="dxa"/>
            </w:tcMar>
            <w:hideMark/>
          </w:tcPr>
          <w:p w14:paraId="38961371" w14:textId="77777777" w:rsidR="0090014B" w:rsidRDefault="0090014B">
            <w:pPr>
              <w:rPr>
                <w:rFonts w:cs="Arial"/>
                <w:sz w:val="18"/>
                <w:szCs w:val="18"/>
                <w:lang w:eastAsia="en-GB"/>
              </w:rPr>
            </w:pPr>
            <w:r>
              <w:rPr>
                <w:rFonts w:cs="Arial"/>
                <w:color w:val="000000"/>
                <w:sz w:val="18"/>
                <w:szCs w:val="18"/>
                <w:lang w:eastAsia="en-GB"/>
              </w:rPr>
              <w:t>Endorsement</w:t>
            </w:r>
          </w:p>
        </w:tc>
        <w:tc>
          <w:tcPr>
            <w:tcW w:w="2257" w:type="dxa"/>
            <w:tcMar>
              <w:top w:w="0" w:type="dxa"/>
              <w:left w:w="108" w:type="dxa"/>
              <w:bottom w:w="0" w:type="dxa"/>
              <w:right w:w="108" w:type="dxa"/>
            </w:tcMar>
            <w:hideMark/>
          </w:tcPr>
          <w:p w14:paraId="7074B056" w14:textId="77777777" w:rsidR="0090014B" w:rsidRDefault="0090014B">
            <w:pPr>
              <w:rPr>
                <w:rFonts w:cs="Arial"/>
                <w:sz w:val="18"/>
                <w:szCs w:val="18"/>
                <w:lang w:eastAsia="en-GB"/>
              </w:rPr>
            </w:pPr>
            <w:r>
              <w:rPr>
                <w:rFonts w:cs="Arial"/>
                <w:sz w:val="18"/>
                <w:szCs w:val="18"/>
                <w:lang w:eastAsia="en-GB"/>
              </w:rPr>
              <w:t>Status Report: Study on 5G Timing Resiliency and TSC&amp;URLLC enhancements</w:t>
            </w:r>
          </w:p>
        </w:tc>
        <w:tc>
          <w:tcPr>
            <w:tcW w:w="1287" w:type="dxa"/>
            <w:tcMar>
              <w:top w:w="0" w:type="dxa"/>
              <w:left w:w="108" w:type="dxa"/>
              <w:bottom w:w="0" w:type="dxa"/>
              <w:right w:w="108" w:type="dxa"/>
            </w:tcMar>
            <w:hideMark/>
          </w:tcPr>
          <w:p w14:paraId="479DCEB9" w14:textId="77777777" w:rsidR="0090014B" w:rsidRDefault="0090014B">
            <w:pPr>
              <w:rPr>
                <w:rFonts w:cs="Arial"/>
                <w:sz w:val="18"/>
                <w:szCs w:val="18"/>
                <w:lang w:eastAsia="en-GB"/>
              </w:rPr>
            </w:pPr>
            <w:r>
              <w:rPr>
                <w:rFonts w:cs="Arial"/>
                <w:sz w:val="18"/>
                <w:szCs w:val="18"/>
                <w:lang w:eastAsia="en-GB"/>
              </w:rPr>
              <w:t>Nokia</w:t>
            </w:r>
          </w:p>
        </w:tc>
        <w:tc>
          <w:tcPr>
            <w:tcW w:w="839" w:type="dxa"/>
            <w:shd w:val="clear" w:color="auto" w:fill="F2DCDB"/>
            <w:tcMar>
              <w:top w:w="0" w:type="dxa"/>
              <w:left w:w="108" w:type="dxa"/>
              <w:bottom w:w="0" w:type="dxa"/>
              <w:right w:w="108" w:type="dxa"/>
            </w:tcMar>
            <w:hideMark/>
          </w:tcPr>
          <w:p w14:paraId="0C10763D" w14:textId="77777777" w:rsidR="0090014B" w:rsidRDefault="0090014B">
            <w:pPr>
              <w:rPr>
                <w:rFonts w:cs="Arial"/>
                <w:sz w:val="18"/>
                <w:szCs w:val="18"/>
                <w:lang w:eastAsia="en-GB"/>
              </w:rPr>
            </w:pPr>
            <w:r>
              <w:rPr>
                <w:rFonts w:cs="Arial"/>
                <w:color w:val="000000"/>
                <w:sz w:val="18"/>
                <w:szCs w:val="18"/>
                <w:lang w:eastAsia="en-GB"/>
              </w:rPr>
              <w:t>Rel-18</w:t>
            </w:r>
          </w:p>
        </w:tc>
        <w:tc>
          <w:tcPr>
            <w:tcW w:w="1559" w:type="dxa"/>
            <w:tcMar>
              <w:top w:w="0" w:type="dxa"/>
              <w:left w:w="108" w:type="dxa"/>
              <w:bottom w:w="0" w:type="dxa"/>
              <w:right w:w="108" w:type="dxa"/>
            </w:tcMar>
            <w:hideMark/>
          </w:tcPr>
          <w:p w14:paraId="6E94AC44" w14:textId="77777777" w:rsidR="0090014B" w:rsidRDefault="0090014B">
            <w:pPr>
              <w:rPr>
                <w:rFonts w:cs="Arial"/>
                <w:sz w:val="18"/>
                <w:szCs w:val="18"/>
                <w:lang w:eastAsia="en-GB"/>
              </w:rPr>
            </w:pPr>
            <w:r>
              <w:rPr>
                <w:rFonts w:cs="Arial"/>
                <w:sz w:val="18"/>
                <w:szCs w:val="18"/>
                <w:lang w:eastAsia="en-GB"/>
              </w:rPr>
              <w:t>FS_5TRS_URLLC</w:t>
            </w:r>
          </w:p>
        </w:tc>
        <w:tc>
          <w:tcPr>
            <w:tcW w:w="993" w:type="dxa"/>
            <w:shd w:val="clear" w:color="auto" w:fill="EBF1DE"/>
            <w:tcMar>
              <w:top w:w="0" w:type="dxa"/>
              <w:left w:w="108" w:type="dxa"/>
              <w:bottom w:w="0" w:type="dxa"/>
              <w:right w:w="108" w:type="dxa"/>
            </w:tcMar>
            <w:hideMark/>
          </w:tcPr>
          <w:p w14:paraId="4DEBCC99" w14:textId="77777777" w:rsidR="0090014B" w:rsidRDefault="0090014B">
            <w:pPr>
              <w:rPr>
                <w:rFonts w:cs="Arial"/>
                <w:sz w:val="18"/>
                <w:szCs w:val="18"/>
                <w:lang w:eastAsia="en-GB"/>
              </w:rPr>
            </w:pPr>
            <w:r>
              <w:rPr>
                <w:rFonts w:cs="Arial"/>
                <w:color w:val="000000"/>
                <w:sz w:val="18"/>
                <w:szCs w:val="18"/>
                <w:lang w:eastAsia="en-GB"/>
              </w:rPr>
              <w:t>Devaki Chandramouli</w:t>
            </w:r>
          </w:p>
        </w:tc>
      </w:tr>
      <w:tr w:rsidR="0090014B" w14:paraId="456108F3" w14:textId="77777777" w:rsidTr="0090014B">
        <w:trPr>
          <w:trHeight w:val="600"/>
        </w:trPr>
        <w:tc>
          <w:tcPr>
            <w:tcW w:w="1313" w:type="dxa"/>
            <w:shd w:val="clear" w:color="auto" w:fill="F2F2F2"/>
            <w:tcMar>
              <w:top w:w="0" w:type="dxa"/>
              <w:left w:w="108" w:type="dxa"/>
              <w:bottom w:w="0" w:type="dxa"/>
              <w:right w:w="108" w:type="dxa"/>
            </w:tcMar>
            <w:hideMark/>
          </w:tcPr>
          <w:p w14:paraId="739375CD" w14:textId="77777777" w:rsidR="0090014B" w:rsidRDefault="0090014B">
            <w:pPr>
              <w:rPr>
                <w:rFonts w:cs="Arial"/>
                <w:lang w:eastAsia="en-GB"/>
              </w:rPr>
            </w:pPr>
            <w:r>
              <w:rPr>
                <w:rFonts w:cs="Arial"/>
                <w:color w:val="000000"/>
                <w:lang w:eastAsia="en-GB"/>
              </w:rPr>
              <w:t>S2-2209213</w:t>
            </w:r>
          </w:p>
        </w:tc>
        <w:tc>
          <w:tcPr>
            <w:tcW w:w="1085" w:type="dxa"/>
            <w:tcMar>
              <w:top w:w="0" w:type="dxa"/>
              <w:left w:w="108" w:type="dxa"/>
              <w:bottom w:w="0" w:type="dxa"/>
              <w:right w:w="108" w:type="dxa"/>
            </w:tcMar>
            <w:hideMark/>
          </w:tcPr>
          <w:p w14:paraId="7B1B3939" w14:textId="77777777" w:rsidR="0090014B" w:rsidRDefault="0090014B">
            <w:pPr>
              <w:rPr>
                <w:rFonts w:cs="Arial"/>
                <w:sz w:val="18"/>
                <w:szCs w:val="18"/>
                <w:lang w:eastAsia="en-GB"/>
              </w:rPr>
            </w:pPr>
            <w:r>
              <w:rPr>
                <w:rFonts w:cs="Arial"/>
                <w:sz w:val="18"/>
                <w:szCs w:val="18"/>
                <w:lang w:eastAsia="en-GB"/>
              </w:rPr>
              <w:t>WI STATUS REPORT</w:t>
            </w:r>
          </w:p>
        </w:tc>
        <w:tc>
          <w:tcPr>
            <w:tcW w:w="1287" w:type="dxa"/>
            <w:shd w:val="clear" w:color="auto" w:fill="F2DCDB"/>
            <w:tcMar>
              <w:top w:w="0" w:type="dxa"/>
              <w:left w:w="108" w:type="dxa"/>
              <w:bottom w:w="0" w:type="dxa"/>
              <w:right w:w="108" w:type="dxa"/>
            </w:tcMar>
            <w:hideMark/>
          </w:tcPr>
          <w:p w14:paraId="5E6F345E" w14:textId="77777777" w:rsidR="0090014B" w:rsidRDefault="0090014B">
            <w:pPr>
              <w:rPr>
                <w:rFonts w:cs="Arial"/>
                <w:sz w:val="18"/>
                <w:szCs w:val="18"/>
                <w:lang w:eastAsia="en-GB"/>
              </w:rPr>
            </w:pPr>
            <w:r>
              <w:rPr>
                <w:rFonts w:cs="Arial"/>
                <w:color w:val="000000"/>
                <w:sz w:val="18"/>
                <w:szCs w:val="18"/>
                <w:lang w:eastAsia="en-GB"/>
              </w:rPr>
              <w:t>Endorsement</w:t>
            </w:r>
          </w:p>
        </w:tc>
        <w:tc>
          <w:tcPr>
            <w:tcW w:w="2257" w:type="dxa"/>
            <w:tcMar>
              <w:top w:w="0" w:type="dxa"/>
              <w:left w:w="108" w:type="dxa"/>
              <w:bottom w:w="0" w:type="dxa"/>
              <w:right w:w="108" w:type="dxa"/>
            </w:tcMar>
            <w:hideMark/>
          </w:tcPr>
          <w:p w14:paraId="6B38F34E" w14:textId="77777777" w:rsidR="0090014B" w:rsidRDefault="0090014B">
            <w:pPr>
              <w:rPr>
                <w:rFonts w:cs="Arial"/>
                <w:sz w:val="18"/>
                <w:szCs w:val="18"/>
                <w:lang w:eastAsia="en-GB"/>
              </w:rPr>
            </w:pPr>
            <w:r>
              <w:rPr>
                <w:rFonts w:cs="Arial"/>
                <w:sz w:val="18"/>
                <w:szCs w:val="18"/>
                <w:lang w:eastAsia="en-GB"/>
              </w:rPr>
              <w:t>Status Report: Study on the support for 5WWC Phase 2</w:t>
            </w:r>
          </w:p>
        </w:tc>
        <w:tc>
          <w:tcPr>
            <w:tcW w:w="1287" w:type="dxa"/>
            <w:tcMar>
              <w:top w:w="0" w:type="dxa"/>
              <w:left w:w="108" w:type="dxa"/>
              <w:bottom w:w="0" w:type="dxa"/>
              <w:right w:w="108" w:type="dxa"/>
            </w:tcMar>
            <w:hideMark/>
          </w:tcPr>
          <w:p w14:paraId="02DAEC87" w14:textId="77777777" w:rsidR="0090014B" w:rsidRDefault="0090014B">
            <w:pPr>
              <w:rPr>
                <w:rFonts w:cs="Arial"/>
                <w:sz w:val="18"/>
                <w:szCs w:val="18"/>
                <w:lang w:eastAsia="en-GB"/>
              </w:rPr>
            </w:pPr>
            <w:r>
              <w:rPr>
                <w:rFonts w:cs="Arial"/>
                <w:sz w:val="18"/>
                <w:szCs w:val="18"/>
                <w:lang w:eastAsia="en-GB"/>
              </w:rPr>
              <w:t>Nokia</w:t>
            </w:r>
          </w:p>
        </w:tc>
        <w:tc>
          <w:tcPr>
            <w:tcW w:w="839" w:type="dxa"/>
            <w:shd w:val="clear" w:color="auto" w:fill="F2DCDB"/>
            <w:tcMar>
              <w:top w:w="0" w:type="dxa"/>
              <w:left w:w="108" w:type="dxa"/>
              <w:bottom w:w="0" w:type="dxa"/>
              <w:right w:w="108" w:type="dxa"/>
            </w:tcMar>
            <w:hideMark/>
          </w:tcPr>
          <w:p w14:paraId="23B0ADD1" w14:textId="77777777" w:rsidR="0090014B" w:rsidRDefault="0090014B">
            <w:pPr>
              <w:rPr>
                <w:rFonts w:cs="Arial"/>
                <w:sz w:val="18"/>
                <w:szCs w:val="18"/>
                <w:lang w:eastAsia="en-GB"/>
              </w:rPr>
            </w:pPr>
            <w:r>
              <w:rPr>
                <w:rFonts w:cs="Arial"/>
                <w:color w:val="000000"/>
                <w:sz w:val="18"/>
                <w:szCs w:val="18"/>
                <w:lang w:eastAsia="en-GB"/>
              </w:rPr>
              <w:t>Rel-18</w:t>
            </w:r>
          </w:p>
        </w:tc>
        <w:tc>
          <w:tcPr>
            <w:tcW w:w="1559" w:type="dxa"/>
            <w:tcMar>
              <w:top w:w="0" w:type="dxa"/>
              <w:left w:w="108" w:type="dxa"/>
              <w:bottom w:w="0" w:type="dxa"/>
              <w:right w:w="108" w:type="dxa"/>
            </w:tcMar>
            <w:hideMark/>
          </w:tcPr>
          <w:p w14:paraId="4C08FC4D" w14:textId="77777777" w:rsidR="0090014B" w:rsidRDefault="0090014B">
            <w:pPr>
              <w:rPr>
                <w:rFonts w:cs="Arial"/>
                <w:sz w:val="18"/>
                <w:szCs w:val="18"/>
                <w:lang w:eastAsia="en-GB"/>
              </w:rPr>
            </w:pPr>
            <w:r>
              <w:rPr>
                <w:rFonts w:cs="Arial"/>
                <w:sz w:val="18"/>
                <w:szCs w:val="18"/>
                <w:lang w:eastAsia="en-GB"/>
              </w:rPr>
              <w:t>FS_5WWC_Ph2</w:t>
            </w:r>
          </w:p>
        </w:tc>
        <w:tc>
          <w:tcPr>
            <w:tcW w:w="993" w:type="dxa"/>
            <w:shd w:val="clear" w:color="auto" w:fill="EBF1DE"/>
            <w:tcMar>
              <w:top w:w="0" w:type="dxa"/>
              <w:left w:w="108" w:type="dxa"/>
              <w:bottom w:w="0" w:type="dxa"/>
              <w:right w:w="108" w:type="dxa"/>
            </w:tcMar>
            <w:hideMark/>
          </w:tcPr>
          <w:p w14:paraId="6A07B96A" w14:textId="77777777" w:rsidR="0090014B" w:rsidRDefault="0090014B">
            <w:pPr>
              <w:rPr>
                <w:rFonts w:cs="Arial"/>
                <w:sz w:val="18"/>
                <w:szCs w:val="18"/>
                <w:lang w:eastAsia="en-GB"/>
              </w:rPr>
            </w:pPr>
            <w:r>
              <w:rPr>
                <w:rFonts w:cs="Arial"/>
                <w:color w:val="000000"/>
                <w:sz w:val="18"/>
                <w:szCs w:val="18"/>
                <w:lang w:eastAsia="en-GB"/>
              </w:rPr>
              <w:t>Laurent Thiebaut</w:t>
            </w:r>
          </w:p>
        </w:tc>
      </w:tr>
      <w:tr w:rsidR="0090014B" w14:paraId="2859BD7B" w14:textId="77777777" w:rsidTr="0090014B">
        <w:trPr>
          <w:trHeight w:val="600"/>
        </w:trPr>
        <w:tc>
          <w:tcPr>
            <w:tcW w:w="1313" w:type="dxa"/>
            <w:tcMar>
              <w:top w:w="0" w:type="dxa"/>
              <w:left w:w="108" w:type="dxa"/>
              <w:bottom w:w="0" w:type="dxa"/>
              <w:right w:w="108" w:type="dxa"/>
            </w:tcMar>
            <w:hideMark/>
          </w:tcPr>
          <w:p w14:paraId="602C0C4F" w14:textId="77777777" w:rsidR="0090014B" w:rsidRDefault="0090014B">
            <w:pPr>
              <w:rPr>
                <w:rFonts w:cs="Arial"/>
                <w:lang w:eastAsia="en-GB"/>
              </w:rPr>
            </w:pPr>
            <w:r>
              <w:rPr>
                <w:rFonts w:cs="Arial"/>
                <w:lang w:eastAsia="en-GB"/>
              </w:rPr>
              <w:t>S2-2209214</w:t>
            </w:r>
          </w:p>
        </w:tc>
        <w:tc>
          <w:tcPr>
            <w:tcW w:w="1085" w:type="dxa"/>
            <w:tcMar>
              <w:top w:w="0" w:type="dxa"/>
              <w:left w:w="108" w:type="dxa"/>
              <w:bottom w:w="0" w:type="dxa"/>
              <w:right w:w="108" w:type="dxa"/>
            </w:tcMar>
            <w:hideMark/>
          </w:tcPr>
          <w:p w14:paraId="14E12A36" w14:textId="77777777" w:rsidR="0090014B" w:rsidRDefault="0090014B">
            <w:pPr>
              <w:rPr>
                <w:rFonts w:cs="Arial"/>
                <w:sz w:val="18"/>
                <w:szCs w:val="18"/>
                <w:lang w:eastAsia="en-GB"/>
              </w:rPr>
            </w:pPr>
            <w:r>
              <w:rPr>
                <w:rFonts w:cs="Arial"/>
                <w:sz w:val="18"/>
                <w:szCs w:val="18"/>
                <w:lang w:eastAsia="en-GB"/>
              </w:rPr>
              <w:t>WI STATUS REPORT</w:t>
            </w:r>
          </w:p>
        </w:tc>
        <w:tc>
          <w:tcPr>
            <w:tcW w:w="1287" w:type="dxa"/>
            <w:shd w:val="clear" w:color="auto" w:fill="F2DCDB"/>
            <w:tcMar>
              <w:top w:w="0" w:type="dxa"/>
              <w:left w:w="108" w:type="dxa"/>
              <w:bottom w:w="0" w:type="dxa"/>
              <w:right w:w="108" w:type="dxa"/>
            </w:tcMar>
            <w:hideMark/>
          </w:tcPr>
          <w:p w14:paraId="1D1D2898" w14:textId="77777777" w:rsidR="0090014B" w:rsidRDefault="0090014B">
            <w:pPr>
              <w:rPr>
                <w:rFonts w:cs="Arial"/>
                <w:sz w:val="18"/>
                <w:szCs w:val="18"/>
                <w:lang w:eastAsia="en-GB"/>
              </w:rPr>
            </w:pPr>
            <w:r>
              <w:rPr>
                <w:rFonts w:cs="Arial"/>
                <w:color w:val="000000"/>
                <w:sz w:val="18"/>
                <w:szCs w:val="18"/>
                <w:lang w:eastAsia="en-GB"/>
              </w:rPr>
              <w:t>Endorsement</w:t>
            </w:r>
          </w:p>
        </w:tc>
        <w:tc>
          <w:tcPr>
            <w:tcW w:w="2257" w:type="dxa"/>
            <w:tcMar>
              <w:top w:w="0" w:type="dxa"/>
              <w:left w:w="108" w:type="dxa"/>
              <w:bottom w:w="0" w:type="dxa"/>
              <w:right w:w="108" w:type="dxa"/>
            </w:tcMar>
            <w:hideMark/>
          </w:tcPr>
          <w:p w14:paraId="02AB13EF" w14:textId="77777777" w:rsidR="0090014B" w:rsidRDefault="0090014B">
            <w:pPr>
              <w:rPr>
                <w:rFonts w:cs="Arial"/>
                <w:sz w:val="18"/>
                <w:szCs w:val="18"/>
                <w:lang w:eastAsia="en-GB"/>
              </w:rPr>
            </w:pPr>
            <w:r>
              <w:rPr>
                <w:rFonts w:cs="Arial"/>
                <w:sz w:val="18"/>
                <w:szCs w:val="18"/>
                <w:lang w:eastAsia="en-GB"/>
              </w:rPr>
              <w:t>Status Report: Study on 5G System Support for AI/ML-based Services</w:t>
            </w:r>
          </w:p>
        </w:tc>
        <w:tc>
          <w:tcPr>
            <w:tcW w:w="1287" w:type="dxa"/>
            <w:tcMar>
              <w:top w:w="0" w:type="dxa"/>
              <w:left w:w="108" w:type="dxa"/>
              <w:bottom w:w="0" w:type="dxa"/>
              <w:right w:w="108" w:type="dxa"/>
            </w:tcMar>
            <w:hideMark/>
          </w:tcPr>
          <w:p w14:paraId="78285A96" w14:textId="77777777" w:rsidR="0090014B" w:rsidRDefault="0090014B">
            <w:pPr>
              <w:rPr>
                <w:rFonts w:cs="Arial"/>
                <w:sz w:val="18"/>
                <w:szCs w:val="18"/>
                <w:lang w:eastAsia="en-GB"/>
              </w:rPr>
            </w:pPr>
            <w:r>
              <w:rPr>
                <w:rFonts w:cs="Arial"/>
                <w:sz w:val="18"/>
                <w:szCs w:val="18"/>
                <w:lang w:eastAsia="en-GB"/>
              </w:rPr>
              <w:t>OPPO</w:t>
            </w:r>
          </w:p>
        </w:tc>
        <w:tc>
          <w:tcPr>
            <w:tcW w:w="839" w:type="dxa"/>
            <w:shd w:val="clear" w:color="auto" w:fill="F2DCDB"/>
            <w:tcMar>
              <w:top w:w="0" w:type="dxa"/>
              <w:left w:w="108" w:type="dxa"/>
              <w:bottom w:w="0" w:type="dxa"/>
              <w:right w:w="108" w:type="dxa"/>
            </w:tcMar>
            <w:hideMark/>
          </w:tcPr>
          <w:p w14:paraId="3F28377D" w14:textId="77777777" w:rsidR="0090014B" w:rsidRDefault="0090014B">
            <w:pPr>
              <w:rPr>
                <w:rFonts w:cs="Arial"/>
                <w:sz w:val="18"/>
                <w:szCs w:val="18"/>
                <w:lang w:eastAsia="en-GB"/>
              </w:rPr>
            </w:pPr>
            <w:r>
              <w:rPr>
                <w:rFonts w:cs="Arial"/>
                <w:color w:val="000000"/>
                <w:sz w:val="18"/>
                <w:szCs w:val="18"/>
                <w:lang w:eastAsia="en-GB"/>
              </w:rPr>
              <w:t>Rel-18</w:t>
            </w:r>
          </w:p>
        </w:tc>
        <w:tc>
          <w:tcPr>
            <w:tcW w:w="1559" w:type="dxa"/>
            <w:tcMar>
              <w:top w:w="0" w:type="dxa"/>
              <w:left w:w="108" w:type="dxa"/>
              <w:bottom w:w="0" w:type="dxa"/>
              <w:right w:w="108" w:type="dxa"/>
            </w:tcMar>
            <w:hideMark/>
          </w:tcPr>
          <w:p w14:paraId="04E57EB8" w14:textId="77777777" w:rsidR="0090014B" w:rsidRDefault="0090014B">
            <w:pPr>
              <w:rPr>
                <w:rFonts w:cs="Arial"/>
                <w:sz w:val="18"/>
                <w:szCs w:val="18"/>
                <w:lang w:eastAsia="en-GB"/>
              </w:rPr>
            </w:pPr>
            <w:proofErr w:type="spellStart"/>
            <w:r>
              <w:rPr>
                <w:rFonts w:cs="Arial"/>
                <w:sz w:val="18"/>
                <w:szCs w:val="18"/>
                <w:lang w:eastAsia="en-GB"/>
              </w:rPr>
              <w:t>FS_AIMLsys</w:t>
            </w:r>
            <w:proofErr w:type="spellEnd"/>
          </w:p>
        </w:tc>
        <w:tc>
          <w:tcPr>
            <w:tcW w:w="993" w:type="dxa"/>
            <w:shd w:val="clear" w:color="auto" w:fill="EBF1DE"/>
            <w:tcMar>
              <w:top w:w="0" w:type="dxa"/>
              <w:left w:w="108" w:type="dxa"/>
              <w:bottom w:w="0" w:type="dxa"/>
              <w:right w:w="108" w:type="dxa"/>
            </w:tcMar>
            <w:hideMark/>
          </w:tcPr>
          <w:p w14:paraId="3CF544B6" w14:textId="77777777" w:rsidR="0090014B" w:rsidRDefault="0090014B">
            <w:pPr>
              <w:rPr>
                <w:rFonts w:cs="Arial"/>
                <w:sz w:val="18"/>
                <w:szCs w:val="18"/>
                <w:lang w:eastAsia="en-GB"/>
              </w:rPr>
            </w:pPr>
            <w:r>
              <w:rPr>
                <w:rFonts w:cs="Arial"/>
                <w:color w:val="000000"/>
                <w:sz w:val="18"/>
                <w:szCs w:val="18"/>
                <w:lang w:eastAsia="en-GB"/>
              </w:rPr>
              <w:t>Tricci So</w:t>
            </w:r>
          </w:p>
        </w:tc>
      </w:tr>
      <w:tr w:rsidR="0090014B" w14:paraId="0CA60995" w14:textId="77777777" w:rsidTr="0090014B">
        <w:trPr>
          <w:trHeight w:val="600"/>
        </w:trPr>
        <w:tc>
          <w:tcPr>
            <w:tcW w:w="1313" w:type="dxa"/>
            <w:shd w:val="clear" w:color="auto" w:fill="F2F2F2"/>
            <w:tcMar>
              <w:top w:w="0" w:type="dxa"/>
              <w:left w:w="108" w:type="dxa"/>
              <w:bottom w:w="0" w:type="dxa"/>
              <w:right w:w="108" w:type="dxa"/>
            </w:tcMar>
            <w:hideMark/>
          </w:tcPr>
          <w:p w14:paraId="081EC20B" w14:textId="77777777" w:rsidR="0090014B" w:rsidRDefault="0090014B">
            <w:pPr>
              <w:rPr>
                <w:rFonts w:cs="Arial"/>
                <w:lang w:eastAsia="en-GB"/>
              </w:rPr>
            </w:pPr>
            <w:r>
              <w:rPr>
                <w:rFonts w:cs="Arial"/>
                <w:color w:val="000000"/>
                <w:lang w:eastAsia="en-GB"/>
              </w:rPr>
              <w:t>S2-2209215</w:t>
            </w:r>
          </w:p>
        </w:tc>
        <w:tc>
          <w:tcPr>
            <w:tcW w:w="1085" w:type="dxa"/>
            <w:tcMar>
              <w:top w:w="0" w:type="dxa"/>
              <w:left w:w="108" w:type="dxa"/>
              <w:bottom w:w="0" w:type="dxa"/>
              <w:right w:w="108" w:type="dxa"/>
            </w:tcMar>
            <w:hideMark/>
          </w:tcPr>
          <w:p w14:paraId="1F06CA8F" w14:textId="77777777" w:rsidR="0090014B" w:rsidRDefault="0090014B">
            <w:pPr>
              <w:rPr>
                <w:rFonts w:cs="Arial"/>
                <w:sz w:val="18"/>
                <w:szCs w:val="18"/>
                <w:lang w:eastAsia="en-GB"/>
              </w:rPr>
            </w:pPr>
            <w:r>
              <w:rPr>
                <w:rFonts w:cs="Arial"/>
                <w:sz w:val="18"/>
                <w:szCs w:val="18"/>
                <w:lang w:eastAsia="en-GB"/>
              </w:rPr>
              <w:t>WI STATUS REPORT</w:t>
            </w:r>
          </w:p>
        </w:tc>
        <w:tc>
          <w:tcPr>
            <w:tcW w:w="1287" w:type="dxa"/>
            <w:shd w:val="clear" w:color="auto" w:fill="F2DCDB"/>
            <w:tcMar>
              <w:top w:w="0" w:type="dxa"/>
              <w:left w:w="108" w:type="dxa"/>
              <w:bottom w:w="0" w:type="dxa"/>
              <w:right w:w="108" w:type="dxa"/>
            </w:tcMar>
            <w:hideMark/>
          </w:tcPr>
          <w:p w14:paraId="62958A04" w14:textId="77777777" w:rsidR="0090014B" w:rsidRDefault="0090014B">
            <w:pPr>
              <w:rPr>
                <w:rFonts w:cs="Arial"/>
                <w:sz w:val="18"/>
                <w:szCs w:val="18"/>
                <w:lang w:eastAsia="en-GB"/>
              </w:rPr>
            </w:pPr>
            <w:r>
              <w:rPr>
                <w:rFonts w:cs="Arial"/>
                <w:color w:val="000000"/>
                <w:sz w:val="18"/>
                <w:szCs w:val="18"/>
                <w:lang w:eastAsia="en-GB"/>
              </w:rPr>
              <w:t>Endorsement</w:t>
            </w:r>
          </w:p>
        </w:tc>
        <w:tc>
          <w:tcPr>
            <w:tcW w:w="2257" w:type="dxa"/>
            <w:tcMar>
              <w:top w:w="0" w:type="dxa"/>
              <w:left w:w="108" w:type="dxa"/>
              <w:bottom w:w="0" w:type="dxa"/>
              <w:right w:w="108" w:type="dxa"/>
            </w:tcMar>
            <w:hideMark/>
          </w:tcPr>
          <w:p w14:paraId="1DDCB2E4" w14:textId="77777777" w:rsidR="0090014B" w:rsidRDefault="0090014B">
            <w:pPr>
              <w:rPr>
                <w:rFonts w:cs="Arial"/>
                <w:sz w:val="18"/>
                <w:szCs w:val="18"/>
                <w:lang w:eastAsia="en-GB"/>
              </w:rPr>
            </w:pPr>
            <w:r>
              <w:rPr>
                <w:rFonts w:cs="Arial"/>
                <w:sz w:val="18"/>
                <w:szCs w:val="18"/>
                <w:lang w:eastAsia="en-GB"/>
              </w:rPr>
              <w:t>Status Report: Study on 5G AM Policy</w:t>
            </w:r>
          </w:p>
        </w:tc>
        <w:tc>
          <w:tcPr>
            <w:tcW w:w="1287" w:type="dxa"/>
            <w:tcMar>
              <w:top w:w="0" w:type="dxa"/>
              <w:left w:w="108" w:type="dxa"/>
              <w:bottom w:w="0" w:type="dxa"/>
              <w:right w:w="108" w:type="dxa"/>
            </w:tcMar>
            <w:hideMark/>
          </w:tcPr>
          <w:p w14:paraId="36C79CD6" w14:textId="77777777" w:rsidR="0090014B" w:rsidRDefault="0090014B">
            <w:pPr>
              <w:rPr>
                <w:rFonts w:cs="Arial"/>
                <w:sz w:val="18"/>
                <w:szCs w:val="18"/>
                <w:lang w:eastAsia="en-GB"/>
              </w:rPr>
            </w:pPr>
            <w:r>
              <w:rPr>
                <w:rFonts w:cs="Arial"/>
                <w:sz w:val="18"/>
                <w:szCs w:val="18"/>
                <w:lang w:eastAsia="en-GB"/>
              </w:rPr>
              <w:t>China Telecom</w:t>
            </w:r>
          </w:p>
        </w:tc>
        <w:tc>
          <w:tcPr>
            <w:tcW w:w="839" w:type="dxa"/>
            <w:shd w:val="clear" w:color="auto" w:fill="F2DCDB"/>
            <w:tcMar>
              <w:top w:w="0" w:type="dxa"/>
              <w:left w:w="108" w:type="dxa"/>
              <w:bottom w:w="0" w:type="dxa"/>
              <w:right w:w="108" w:type="dxa"/>
            </w:tcMar>
            <w:hideMark/>
          </w:tcPr>
          <w:p w14:paraId="22D88693" w14:textId="77777777" w:rsidR="0090014B" w:rsidRDefault="0090014B">
            <w:pPr>
              <w:rPr>
                <w:rFonts w:cs="Arial"/>
                <w:sz w:val="18"/>
                <w:szCs w:val="18"/>
                <w:lang w:eastAsia="en-GB"/>
              </w:rPr>
            </w:pPr>
            <w:r>
              <w:rPr>
                <w:rFonts w:cs="Arial"/>
                <w:color w:val="000000"/>
                <w:sz w:val="18"/>
                <w:szCs w:val="18"/>
                <w:lang w:eastAsia="en-GB"/>
              </w:rPr>
              <w:t>Rel-18</w:t>
            </w:r>
          </w:p>
        </w:tc>
        <w:tc>
          <w:tcPr>
            <w:tcW w:w="1559" w:type="dxa"/>
            <w:tcMar>
              <w:top w:w="0" w:type="dxa"/>
              <w:left w:w="108" w:type="dxa"/>
              <w:bottom w:w="0" w:type="dxa"/>
              <w:right w:w="108" w:type="dxa"/>
            </w:tcMar>
            <w:hideMark/>
          </w:tcPr>
          <w:p w14:paraId="67AF7E28" w14:textId="77777777" w:rsidR="0090014B" w:rsidRDefault="0090014B">
            <w:pPr>
              <w:rPr>
                <w:rFonts w:cs="Arial"/>
                <w:sz w:val="18"/>
                <w:szCs w:val="18"/>
                <w:lang w:eastAsia="en-GB"/>
              </w:rPr>
            </w:pPr>
            <w:r>
              <w:rPr>
                <w:rFonts w:cs="Arial"/>
                <w:sz w:val="18"/>
                <w:szCs w:val="18"/>
                <w:lang w:eastAsia="en-GB"/>
              </w:rPr>
              <w:t>FS_AMP</w:t>
            </w:r>
          </w:p>
        </w:tc>
        <w:tc>
          <w:tcPr>
            <w:tcW w:w="993" w:type="dxa"/>
            <w:shd w:val="clear" w:color="auto" w:fill="EBF1DE"/>
            <w:tcMar>
              <w:top w:w="0" w:type="dxa"/>
              <w:left w:w="108" w:type="dxa"/>
              <w:bottom w:w="0" w:type="dxa"/>
              <w:right w:w="108" w:type="dxa"/>
            </w:tcMar>
            <w:hideMark/>
          </w:tcPr>
          <w:p w14:paraId="39F87B7C" w14:textId="77777777" w:rsidR="0090014B" w:rsidRDefault="0090014B">
            <w:pPr>
              <w:rPr>
                <w:rFonts w:cs="Arial"/>
                <w:sz w:val="18"/>
                <w:szCs w:val="18"/>
                <w:lang w:eastAsia="en-GB"/>
              </w:rPr>
            </w:pPr>
            <w:r>
              <w:rPr>
                <w:rFonts w:cs="Arial"/>
                <w:color w:val="000000"/>
                <w:sz w:val="18"/>
                <w:szCs w:val="18"/>
                <w:lang w:eastAsia="en-GB"/>
              </w:rPr>
              <w:t>Chen, Zhuoyi</w:t>
            </w:r>
          </w:p>
        </w:tc>
      </w:tr>
      <w:tr w:rsidR="0090014B" w14:paraId="65EF642F" w14:textId="77777777" w:rsidTr="0090014B">
        <w:trPr>
          <w:trHeight w:val="600"/>
        </w:trPr>
        <w:tc>
          <w:tcPr>
            <w:tcW w:w="1313" w:type="dxa"/>
            <w:tcMar>
              <w:top w:w="0" w:type="dxa"/>
              <w:left w:w="108" w:type="dxa"/>
              <w:bottom w:w="0" w:type="dxa"/>
              <w:right w:w="108" w:type="dxa"/>
            </w:tcMar>
            <w:hideMark/>
          </w:tcPr>
          <w:p w14:paraId="672582BC" w14:textId="77777777" w:rsidR="0090014B" w:rsidRDefault="0090014B">
            <w:pPr>
              <w:rPr>
                <w:rFonts w:cs="Arial"/>
                <w:lang w:eastAsia="en-GB"/>
              </w:rPr>
            </w:pPr>
            <w:r>
              <w:rPr>
                <w:rFonts w:cs="Arial"/>
                <w:lang w:eastAsia="en-GB"/>
              </w:rPr>
              <w:t>S2-2209216</w:t>
            </w:r>
          </w:p>
        </w:tc>
        <w:tc>
          <w:tcPr>
            <w:tcW w:w="1085" w:type="dxa"/>
            <w:tcMar>
              <w:top w:w="0" w:type="dxa"/>
              <w:left w:w="108" w:type="dxa"/>
              <w:bottom w:w="0" w:type="dxa"/>
              <w:right w:w="108" w:type="dxa"/>
            </w:tcMar>
            <w:hideMark/>
          </w:tcPr>
          <w:p w14:paraId="25154216" w14:textId="77777777" w:rsidR="0090014B" w:rsidRDefault="0090014B">
            <w:pPr>
              <w:rPr>
                <w:rFonts w:cs="Arial"/>
                <w:sz w:val="18"/>
                <w:szCs w:val="18"/>
                <w:lang w:eastAsia="en-GB"/>
              </w:rPr>
            </w:pPr>
            <w:r>
              <w:rPr>
                <w:rFonts w:cs="Arial"/>
                <w:sz w:val="18"/>
                <w:szCs w:val="18"/>
                <w:lang w:eastAsia="en-GB"/>
              </w:rPr>
              <w:t>WI STATUS REPORT</w:t>
            </w:r>
          </w:p>
        </w:tc>
        <w:tc>
          <w:tcPr>
            <w:tcW w:w="1287" w:type="dxa"/>
            <w:shd w:val="clear" w:color="auto" w:fill="F2DCDB"/>
            <w:tcMar>
              <w:top w:w="0" w:type="dxa"/>
              <w:left w:w="108" w:type="dxa"/>
              <w:bottom w:w="0" w:type="dxa"/>
              <w:right w:w="108" w:type="dxa"/>
            </w:tcMar>
            <w:hideMark/>
          </w:tcPr>
          <w:p w14:paraId="3B950D06" w14:textId="77777777" w:rsidR="0090014B" w:rsidRDefault="0090014B">
            <w:pPr>
              <w:rPr>
                <w:rFonts w:cs="Arial"/>
                <w:sz w:val="18"/>
                <w:szCs w:val="18"/>
                <w:lang w:eastAsia="en-GB"/>
              </w:rPr>
            </w:pPr>
            <w:r>
              <w:rPr>
                <w:rFonts w:cs="Arial"/>
                <w:color w:val="000000"/>
                <w:sz w:val="18"/>
                <w:szCs w:val="18"/>
                <w:lang w:eastAsia="en-GB"/>
              </w:rPr>
              <w:t>Endorsement</w:t>
            </w:r>
          </w:p>
        </w:tc>
        <w:tc>
          <w:tcPr>
            <w:tcW w:w="2257" w:type="dxa"/>
            <w:tcMar>
              <w:top w:w="0" w:type="dxa"/>
              <w:left w:w="108" w:type="dxa"/>
              <w:bottom w:w="0" w:type="dxa"/>
              <w:right w:w="108" w:type="dxa"/>
            </w:tcMar>
            <w:hideMark/>
          </w:tcPr>
          <w:p w14:paraId="60218083" w14:textId="77777777" w:rsidR="0090014B" w:rsidRDefault="0090014B">
            <w:pPr>
              <w:rPr>
                <w:rFonts w:cs="Arial"/>
                <w:sz w:val="18"/>
                <w:szCs w:val="18"/>
                <w:lang w:eastAsia="en-GB"/>
              </w:rPr>
            </w:pPr>
            <w:r>
              <w:rPr>
                <w:rFonts w:cs="Arial"/>
                <w:sz w:val="18"/>
                <w:szCs w:val="18"/>
                <w:lang w:eastAsia="en-GB"/>
              </w:rPr>
              <w:t>Status Report: Study on Access Traffic Steering, Switching and Splitting support in the 5G system architecture; Phase 3</w:t>
            </w:r>
          </w:p>
        </w:tc>
        <w:tc>
          <w:tcPr>
            <w:tcW w:w="1287" w:type="dxa"/>
            <w:tcMar>
              <w:top w:w="0" w:type="dxa"/>
              <w:left w:w="108" w:type="dxa"/>
              <w:bottom w:w="0" w:type="dxa"/>
              <w:right w:w="108" w:type="dxa"/>
            </w:tcMar>
            <w:hideMark/>
          </w:tcPr>
          <w:p w14:paraId="004BF98F" w14:textId="77777777" w:rsidR="0090014B" w:rsidRDefault="0090014B">
            <w:pPr>
              <w:rPr>
                <w:rFonts w:cs="Arial"/>
                <w:sz w:val="18"/>
                <w:szCs w:val="18"/>
                <w:lang w:eastAsia="en-GB"/>
              </w:rPr>
            </w:pPr>
            <w:r>
              <w:rPr>
                <w:rFonts w:cs="Arial"/>
                <w:sz w:val="18"/>
                <w:szCs w:val="18"/>
                <w:lang w:eastAsia="en-GB"/>
              </w:rPr>
              <w:t>Lenovo</w:t>
            </w:r>
          </w:p>
        </w:tc>
        <w:tc>
          <w:tcPr>
            <w:tcW w:w="839" w:type="dxa"/>
            <w:shd w:val="clear" w:color="auto" w:fill="F2DCDB"/>
            <w:tcMar>
              <w:top w:w="0" w:type="dxa"/>
              <w:left w:w="108" w:type="dxa"/>
              <w:bottom w:w="0" w:type="dxa"/>
              <w:right w:w="108" w:type="dxa"/>
            </w:tcMar>
            <w:hideMark/>
          </w:tcPr>
          <w:p w14:paraId="7DB19FDD" w14:textId="77777777" w:rsidR="0090014B" w:rsidRDefault="0090014B">
            <w:pPr>
              <w:rPr>
                <w:rFonts w:cs="Arial"/>
                <w:sz w:val="18"/>
                <w:szCs w:val="18"/>
                <w:lang w:eastAsia="en-GB"/>
              </w:rPr>
            </w:pPr>
            <w:r>
              <w:rPr>
                <w:rFonts w:cs="Arial"/>
                <w:color w:val="000000"/>
                <w:sz w:val="18"/>
                <w:szCs w:val="18"/>
                <w:lang w:eastAsia="en-GB"/>
              </w:rPr>
              <w:t>Rel-18</w:t>
            </w:r>
          </w:p>
        </w:tc>
        <w:tc>
          <w:tcPr>
            <w:tcW w:w="1559" w:type="dxa"/>
            <w:tcMar>
              <w:top w:w="0" w:type="dxa"/>
              <w:left w:w="108" w:type="dxa"/>
              <w:bottom w:w="0" w:type="dxa"/>
              <w:right w:w="108" w:type="dxa"/>
            </w:tcMar>
            <w:hideMark/>
          </w:tcPr>
          <w:p w14:paraId="224ED4FA" w14:textId="77777777" w:rsidR="0090014B" w:rsidRDefault="0090014B">
            <w:pPr>
              <w:rPr>
                <w:rFonts w:cs="Arial"/>
                <w:sz w:val="18"/>
                <w:szCs w:val="18"/>
                <w:lang w:eastAsia="en-GB"/>
              </w:rPr>
            </w:pPr>
            <w:r>
              <w:rPr>
                <w:rFonts w:cs="Arial"/>
                <w:sz w:val="18"/>
                <w:szCs w:val="18"/>
                <w:lang w:eastAsia="en-GB"/>
              </w:rPr>
              <w:t>FS_ATSSS_Ph3</w:t>
            </w:r>
          </w:p>
        </w:tc>
        <w:tc>
          <w:tcPr>
            <w:tcW w:w="993" w:type="dxa"/>
            <w:shd w:val="clear" w:color="auto" w:fill="EBF1DE"/>
            <w:tcMar>
              <w:top w:w="0" w:type="dxa"/>
              <w:left w:w="108" w:type="dxa"/>
              <w:bottom w:w="0" w:type="dxa"/>
              <w:right w:w="108" w:type="dxa"/>
            </w:tcMar>
            <w:hideMark/>
          </w:tcPr>
          <w:p w14:paraId="41B8B473" w14:textId="77777777" w:rsidR="0090014B" w:rsidRDefault="0090014B">
            <w:pPr>
              <w:rPr>
                <w:rFonts w:cs="Arial"/>
                <w:sz w:val="18"/>
                <w:szCs w:val="18"/>
                <w:lang w:eastAsia="en-GB"/>
              </w:rPr>
            </w:pPr>
            <w:r>
              <w:rPr>
                <w:rFonts w:cs="Arial"/>
                <w:color w:val="000000"/>
                <w:sz w:val="18"/>
                <w:szCs w:val="18"/>
                <w:lang w:eastAsia="en-GB"/>
              </w:rPr>
              <w:t>Salkintzis</w:t>
            </w:r>
          </w:p>
        </w:tc>
      </w:tr>
      <w:tr w:rsidR="0090014B" w14:paraId="5478BFD1" w14:textId="77777777" w:rsidTr="0090014B">
        <w:trPr>
          <w:trHeight w:val="600"/>
        </w:trPr>
        <w:tc>
          <w:tcPr>
            <w:tcW w:w="1313" w:type="dxa"/>
            <w:shd w:val="clear" w:color="auto" w:fill="F2F2F2"/>
            <w:tcMar>
              <w:top w:w="0" w:type="dxa"/>
              <w:left w:w="108" w:type="dxa"/>
              <w:bottom w:w="0" w:type="dxa"/>
              <w:right w:w="108" w:type="dxa"/>
            </w:tcMar>
            <w:hideMark/>
          </w:tcPr>
          <w:p w14:paraId="4BDC6333" w14:textId="77777777" w:rsidR="0090014B" w:rsidRDefault="0090014B">
            <w:pPr>
              <w:rPr>
                <w:rFonts w:cs="Arial"/>
                <w:lang w:eastAsia="en-GB"/>
              </w:rPr>
            </w:pPr>
            <w:r>
              <w:rPr>
                <w:rFonts w:cs="Arial"/>
                <w:color w:val="000000"/>
                <w:lang w:eastAsia="en-GB"/>
              </w:rPr>
              <w:t>S2-2209217</w:t>
            </w:r>
          </w:p>
        </w:tc>
        <w:tc>
          <w:tcPr>
            <w:tcW w:w="1085" w:type="dxa"/>
            <w:tcMar>
              <w:top w:w="0" w:type="dxa"/>
              <w:left w:w="108" w:type="dxa"/>
              <w:bottom w:w="0" w:type="dxa"/>
              <w:right w:w="108" w:type="dxa"/>
            </w:tcMar>
            <w:hideMark/>
          </w:tcPr>
          <w:p w14:paraId="60D671B1" w14:textId="77777777" w:rsidR="0090014B" w:rsidRDefault="0090014B">
            <w:pPr>
              <w:rPr>
                <w:rFonts w:cs="Arial"/>
                <w:sz w:val="18"/>
                <w:szCs w:val="18"/>
                <w:lang w:eastAsia="en-GB"/>
              </w:rPr>
            </w:pPr>
            <w:r>
              <w:rPr>
                <w:rFonts w:cs="Arial"/>
                <w:sz w:val="18"/>
                <w:szCs w:val="18"/>
                <w:lang w:eastAsia="en-GB"/>
              </w:rPr>
              <w:t>WI STATUS REPORT</w:t>
            </w:r>
          </w:p>
        </w:tc>
        <w:tc>
          <w:tcPr>
            <w:tcW w:w="1287" w:type="dxa"/>
            <w:shd w:val="clear" w:color="auto" w:fill="F2DCDB"/>
            <w:tcMar>
              <w:top w:w="0" w:type="dxa"/>
              <w:left w:w="108" w:type="dxa"/>
              <w:bottom w:w="0" w:type="dxa"/>
              <w:right w:w="108" w:type="dxa"/>
            </w:tcMar>
            <w:hideMark/>
          </w:tcPr>
          <w:p w14:paraId="1DD48F29" w14:textId="77777777" w:rsidR="0090014B" w:rsidRDefault="0090014B">
            <w:pPr>
              <w:rPr>
                <w:rFonts w:cs="Arial"/>
                <w:sz w:val="18"/>
                <w:szCs w:val="18"/>
                <w:lang w:eastAsia="en-GB"/>
              </w:rPr>
            </w:pPr>
            <w:r>
              <w:rPr>
                <w:rFonts w:cs="Arial"/>
                <w:color w:val="000000"/>
                <w:sz w:val="18"/>
                <w:szCs w:val="18"/>
                <w:lang w:eastAsia="en-GB"/>
              </w:rPr>
              <w:t>Endorsement</w:t>
            </w:r>
          </w:p>
        </w:tc>
        <w:tc>
          <w:tcPr>
            <w:tcW w:w="2257" w:type="dxa"/>
            <w:tcMar>
              <w:top w:w="0" w:type="dxa"/>
              <w:left w:w="108" w:type="dxa"/>
              <w:bottom w:w="0" w:type="dxa"/>
              <w:right w:w="108" w:type="dxa"/>
            </w:tcMar>
            <w:hideMark/>
          </w:tcPr>
          <w:p w14:paraId="7E84D508" w14:textId="77777777" w:rsidR="0090014B" w:rsidRDefault="0090014B">
            <w:pPr>
              <w:rPr>
                <w:rFonts w:cs="Arial"/>
                <w:sz w:val="18"/>
                <w:szCs w:val="18"/>
                <w:lang w:eastAsia="en-GB"/>
              </w:rPr>
            </w:pPr>
            <w:r>
              <w:rPr>
                <w:rFonts w:cs="Arial"/>
                <w:sz w:val="18"/>
                <w:szCs w:val="18"/>
                <w:lang w:eastAsia="en-GB"/>
              </w:rPr>
              <w:t>Status Report: Study on Extensions to the TSC Framework to support Deterministic Networking (</w:t>
            </w:r>
            <w:proofErr w:type="spellStart"/>
            <w:r>
              <w:rPr>
                <w:rFonts w:cs="Arial"/>
                <w:sz w:val="18"/>
                <w:szCs w:val="18"/>
                <w:lang w:eastAsia="en-GB"/>
              </w:rPr>
              <w:t>DetNet</w:t>
            </w:r>
            <w:proofErr w:type="spellEnd"/>
            <w:r>
              <w:rPr>
                <w:rFonts w:cs="Arial"/>
                <w:sz w:val="18"/>
                <w:szCs w:val="18"/>
                <w:lang w:eastAsia="en-GB"/>
              </w:rPr>
              <w:t>)</w:t>
            </w:r>
          </w:p>
        </w:tc>
        <w:tc>
          <w:tcPr>
            <w:tcW w:w="1287" w:type="dxa"/>
            <w:tcMar>
              <w:top w:w="0" w:type="dxa"/>
              <w:left w:w="108" w:type="dxa"/>
              <w:bottom w:w="0" w:type="dxa"/>
              <w:right w:w="108" w:type="dxa"/>
            </w:tcMar>
            <w:hideMark/>
          </w:tcPr>
          <w:p w14:paraId="48ED9C80" w14:textId="77777777" w:rsidR="0090014B" w:rsidRDefault="0090014B">
            <w:pPr>
              <w:rPr>
                <w:rFonts w:cs="Arial"/>
                <w:sz w:val="18"/>
                <w:szCs w:val="18"/>
                <w:lang w:eastAsia="en-GB"/>
              </w:rPr>
            </w:pPr>
            <w:r>
              <w:rPr>
                <w:rFonts w:cs="Arial"/>
                <w:sz w:val="18"/>
                <w:szCs w:val="18"/>
                <w:lang w:eastAsia="en-GB"/>
              </w:rPr>
              <w:t>Ericsson</w:t>
            </w:r>
          </w:p>
        </w:tc>
        <w:tc>
          <w:tcPr>
            <w:tcW w:w="839" w:type="dxa"/>
            <w:shd w:val="clear" w:color="auto" w:fill="F2DCDB"/>
            <w:tcMar>
              <w:top w:w="0" w:type="dxa"/>
              <w:left w:w="108" w:type="dxa"/>
              <w:bottom w:w="0" w:type="dxa"/>
              <w:right w:w="108" w:type="dxa"/>
            </w:tcMar>
            <w:hideMark/>
          </w:tcPr>
          <w:p w14:paraId="5E99B96F" w14:textId="77777777" w:rsidR="0090014B" w:rsidRDefault="0090014B">
            <w:pPr>
              <w:rPr>
                <w:rFonts w:cs="Arial"/>
                <w:sz w:val="18"/>
                <w:szCs w:val="18"/>
                <w:lang w:eastAsia="en-GB"/>
              </w:rPr>
            </w:pPr>
            <w:r>
              <w:rPr>
                <w:rFonts w:cs="Arial"/>
                <w:color w:val="000000"/>
                <w:sz w:val="18"/>
                <w:szCs w:val="18"/>
                <w:lang w:eastAsia="en-GB"/>
              </w:rPr>
              <w:t>Rel-18</w:t>
            </w:r>
          </w:p>
        </w:tc>
        <w:tc>
          <w:tcPr>
            <w:tcW w:w="1559" w:type="dxa"/>
            <w:tcMar>
              <w:top w:w="0" w:type="dxa"/>
              <w:left w:w="108" w:type="dxa"/>
              <w:bottom w:w="0" w:type="dxa"/>
              <w:right w:w="108" w:type="dxa"/>
            </w:tcMar>
            <w:hideMark/>
          </w:tcPr>
          <w:p w14:paraId="4A6BB67C" w14:textId="77777777" w:rsidR="0090014B" w:rsidRDefault="0090014B">
            <w:pPr>
              <w:rPr>
                <w:rFonts w:cs="Arial"/>
                <w:sz w:val="18"/>
                <w:szCs w:val="18"/>
                <w:lang w:eastAsia="en-GB"/>
              </w:rPr>
            </w:pPr>
            <w:proofErr w:type="spellStart"/>
            <w:r>
              <w:rPr>
                <w:rFonts w:cs="Arial"/>
                <w:sz w:val="18"/>
                <w:szCs w:val="18"/>
                <w:lang w:eastAsia="en-GB"/>
              </w:rPr>
              <w:t>FS_DetNet</w:t>
            </w:r>
            <w:proofErr w:type="spellEnd"/>
          </w:p>
        </w:tc>
        <w:tc>
          <w:tcPr>
            <w:tcW w:w="993" w:type="dxa"/>
            <w:shd w:val="clear" w:color="auto" w:fill="EBF1DE"/>
            <w:tcMar>
              <w:top w:w="0" w:type="dxa"/>
              <w:left w:w="108" w:type="dxa"/>
              <w:bottom w:w="0" w:type="dxa"/>
              <w:right w:w="108" w:type="dxa"/>
            </w:tcMar>
            <w:hideMark/>
          </w:tcPr>
          <w:p w14:paraId="5C0C0716" w14:textId="77777777" w:rsidR="0090014B" w:rsidRDefault="0090014B">
            <w:pPr>
              <w:rPr>
                <w:rFonts w:cs="Arial"/>
                <w:sz w:val="18"/>
                <w:szCs w:val="18"/>
                <w:lang w:eastAsia="en-GB"/>
              </w:rPr>
            </w:pPr>
            <w:r>
              <w:rPr>
                <w:rFonts w:cs="Arial"/>
                <w:color w:val="000000"/>
                <w:sz w:val="18"/>
                <w:szCs w:val="18"/>
                <w:lang w:eastAsia="en-GB"/>
              </w:rPr>
              <w:t>Miklós, György</w:t>
            </w:r>
          </w:p>
        </w:tc>
      </w:tr>
      <w:tr w:rsidR="0090014B" w14:paraId="74A1ABC9" w14:textId="77777777" w:rsidTr="0090014B">
        <w:trPr>
          <w:trHeight w:val="600"/>
        </w:trPr>
        <w:tc>
          <w:tcPr>
            <w:tcW w:w="1313" w:type="dxa"/>
            <w:tcMar>
              <w:top w:w="0" w:type="dxa"/>
              <w:left w:w="108" w:type="dxa"/>
              <w:bottom w:w="0" w:type="dxa"/>
              <w:right w:w="108" w:type="dxa"/>
            </w:tcMar>
            <w:hideMark/>
          </w:tcPr>
          <w:p w14:paraId="02125F40" w14:textId="77777777" w:rsidR="0090014B" w:rsidRDefault="0090014B">
            <w:pPr>
              <w:rPr>
                <w:rFonts w:cs="Arial"/>
                <w:lang w:eastAsia="en-GB"/>
              </w:rPr>
            </w:pPr>
            <w:r>
              <w:rPr>
                <w:rFonts w:cs="Arial"/>
                <w:lang w:eastAsia="en-GB"/>
              </w:rPr>
              <w:t>S2-2209218</w:t>
            </w:r>
          </w:p>
        </w:tc>
        <w:tc>
          <w:tcPr>
            <w:tcW w:w="1085" w:type="dxa"/>
            <w:tcMar>
              <w:top w:w="0" w:type="dxa"/>
              <w:left w:w="108" w:type="dxa"/>
              <w:bottom w:w="0" w:type="dxa"/>
              <w:right w:w="108" w:type="dxa"/>
            </w:tcMar>
            <w:hideMark/>
          </w:tcPr>
          <w:p w14:paraId="15DCC051" w14:textId="77777777" w:rsidR="0090014B" w:rsidRDefault="0090014B">
            <w:pPr>
              <w:rPr>
                <w:rFonts w:cs="Arial"/>
                <w:sz w:val="18"/>
                <w:szCs w:val="18"/>
                <w:lang w:eastAsia="en-GB"/>
              </w:rPr>
            </w:pPr>
            <w:r>
              <w:rPr>
                <w:rFonts w:cs="Arial"/>
                <w:sz w:val="18"/>
                <w:szCs w:val="18"/>
                <w:lang w:eastAsia="en-GB"/>
              </w:rPr>
              <w:t>WI STATUS REPORT</w:t>
            </w:r>
          </w:p>
        </w:tc>
        <w:tc>
          <w:tcPr>
            <w:tcW w:w="1287" w:type="dxa"/>
            <w:shd w:val="clear" w:color="auto" w:fill="F2DCDB"/>
            <w:tcMar>
              <w:top w:w="0" w:type="dxa"/>
              <w:left w:w="108" w:type="dxa"/>
              <w:bottom w:w="0" w:type="dxa"/>
              <w:right w:w="108" w:type="dxa"/>
            </w:tcMar>
            <w:hideMark/>
          </w:tcPr>
          <w:p w14:paraId="50CAA165" w14:textId="77777777" w:rsidR="0090014B" w:rsidRDefault="0090014B">
            <w:pPr>
              <w:rPr>
                <w:rFonts w:cs="Arial"/>
                <w:sz w:val="18"/>
                <w:szCs w:val="18"/>
                <w:lang w:eastAsia="en-GB"/>
              </w:rPr>
            </w:pPr>
            <w:r>
              <w:rPr>
                <w:rFonts w:cs="Arial"/>
                <w:color w:val="000000"/>
                <w:sz w:val="18"/>
                <w:szCs w:val="18"/>
                <w:lang w:eastAsia="en-GB"/>
              </w:rPr>
              <w:t>Endorsement</w:t>
            </w:r>
          </w:p>
        </w:tc>
        <w:tc>
          <w:tcPr>
            <w:tcW w:w="2257" w:type="dxa"/>
            <w:tcMar>
              <w:top w:w="0" w:type="dxa"/>
              <w:left w:w="108" w:type="dxa"/>
              <w:bottom w:w="0" w:type="dxa"/>
              <w:right w:w="108" w:type="dxa"/>
            </w:tcMar>
            <w:hideMark/>
          </w:tcPr>
          <w:p w14:paraId="089E727E" w14:textId="77777777" w:rsidR="0090014B" w:rsidRDefault="0090014B">
            <w:pPr>
              <w:rPr>
                <w:rFonts w:cs="Arial"/>
                <w:sz w:val="18"/>
                <w:szCs w:val="18"/>
                <w:lang w:eastAsia="en-GB"/>
              </w:rPr>
            </w:pPr>
            <w:r>
              <w:rPr>
                <w:rFonts w:cs="Arial"/>
                <w:sz w:val="18"/>
                <w:szCs w:val="18"/>
                <w:lang w:eastAsia="en-GB"/>
              </w:rPr>
              <w:t>Status Report: Study on Stage 2 of Edge Computing phase 2</w:t>
            </w:r>
          </w:p>
        </w:tc>
        <w:tc>
          <w:tcPr>
            <w:tcW w:w="1287" w:type="dxa"/>
            <w:tcMar>
              <w:top w:w="0" w:type="dxa"/>
              <w:left w:w="108" w:type="dxa"/>
              <w:bottom w:w="0" w:type="dxa"/>
              <w:right w:w="108" w:type="dxa"/>
            </w:tcMar>
            <w:hideMark/>
          </w:tcPr>
          <w:p w14:paraId="419AF43C" w14:textId="77777777" w:rsidR="0090014B" w:rsidRDefault="0090014B">
            <w:pPr>
              <w:rPr>
                <w:rFonts w:cs="Arial"/>
                <w:sz w:val="18"/>
                <w:szCs w:val="18"/>
                <w:lang w:eastAsia="en-GB"/>
              </w:rPr>
            </w:pPr>
            <w:r>
              <w:rPr>
                <w:rFonts w:cs="Arial"/>
                <w:sz w:val="18"/>
                <w:szCs w:val="18"/>
                <w:lang w:eastAsia="en-GB"/>
              </w:rPr>
              <w:t>Huawei</w:t>
            </w:r>
          </w:p>
        </w:tc>
        <w:tc>
          <w:tcPr>
            <w:tcW w:w="839" w:type="dxa"/>
            <w:shd w:val="clear" w:color="auto" w:fill="F2DCDB"/>
            <w:tcMar>
              <w:top w:w="0" w:type="dxa"/>
              <w:left w:w="108" w:type="dxa"/>
              <w:bottom w:w="0" w:type="dxa"/>
              <w:right w:w="108" w:type="dxa"/>
            </w:tcMar>
            <w:hideMark/>
          </w:tcPr>
          <w:p w14:paraId="70987EEE" w14:textId="77777777" w:rsidR="0090014B" w:rsidRDefault="0090014B">
            <w:pPr>
              <w:rPr>
                <w:rFonts w:cs="Arial"/>
                <w:sz w:val="18"/>
                <w:szCs w:val="18"/>
                <w:lang w:eastAsia="en-GB"/>
              </w:rPr>
            </w:pPr>
            <w:r>
              <w:rPr>
                <w:rFonts w:cs="Arial"/>
                <w:color w:val="000000"/>
                <w:sz w:val="18"/>
                <w:szCs w:val="18"/>
                <w:lang w:eastAsia="en-GB"/>
              </w:rPr>
              <w:t>Rel-18</w:t>
            </w:r>
          </w:p>
        </w:tc>
        <w:tc>
          <w:tcPr>
            <w:tcW w:w="1559" w:type="dxa"/>
            <w:tcMar>
              <w:top w:w="0" w:type="dxa"/>
              <w:left w:w="108" w:type="dxa"/>
              <w:bottom w:w="0" w:type="dxa"/>
              <w:right w:w="108" w:type="dxa"/>
            </w:tcMar>
            <w:hideMark/>
          </w:tcPr>
          <w:p w14:paraId="254A6833" w14:textId="77777777" w:rsidR="0090014B" w:rsidRDefault="0090014B">
            <w:pPr>
              <w:rPr>
                <w:rFonts w:cs="Arial"/>
                <w:sz w:val="18"/>
                <w:szCs w:val="18"/>
                <w:lang w:eastAsia="en-GB"/>
              </w:rPr>
            </w:pPr>
            <w:r>
              <w:rPr>
                <w:rFonts w:cs="Arial"/>
                <w:sz w:val="18"/>
                <w:szCs w:val="18"/>
                <w:lang w:eastAsia="en-GB"/>
              </w:rPr>
              <w:t>FS_EDGE_Ph2</w:t>
            </w:r>
          </w:p>
        </w:tc>
        <w:tc>
          <w:tcPr>
            <w:tcW w:w="993" w:type="dxa"/>
            <w:shd w:val="clear" w:color="auto" w:fill="EBF1DE"/>
            <w:tcMar>
              <w:top w:w="0" w:type="dxa"/>
              <w:left w:w="108" w:type="dxa"/>
              <w:bottom w:w="0" w:type="dxa"/>
              <w:right w:w="108" w:type="dxa"/>
            </w:tcMar>
            <w:hideMark/>
          </w:tcPr>
          <w:p w14:paraId="463B8672" w14:textId="77777777" w:rsidR="0090014B" w:rsidRDefault="0090014B">
            <w:pPr>
              <w:rPr>
                <w:rFonts w:cs="Arial"/>
                <w:sz w:val="18"/>
                <w:szCs w:val="18"/>
                <w:lang w:eastAsia="en-GB"/>
              </w:rPr>
            </w:pPr>
            <w:r>
              <w:rPr>
                <w:rFonts w:cs="Arial"/>
                <w:color w:val="000000"/>
                <w:sz w:val="18"/>
                <w:szCs w:val="18"/>
                <w:lang w:eastAsia="en-GB"/>
              </w:rPr>
              <w:t>Patrice Hédé</w:t>
            </w:r>
          </w:p>
        </w:tc>
      </w:tr>
      <w:tr w:rsidR="0090014B" w14:paraId="752835F6" w14:textId="77777777" w:rsidTr="0090014B">
        <w:trPr>
          <w:trHeight w:val="600"/>
        </w:trPr>
        <w:tc>
          <w:tcPr>
            <w:tcW w:w="1313" w:type="dxa"/>
            <w:shd w:val="clear" w:color="auto" w:fill="F2F2F2"/>
            <w:tcMar>
              <w:top w:w="0" w:type="dxa"/>
              <w:left w:w="108" w:type="dxa"/>
              <w:bottom w:w="0" w:type="dxa"/>
              <w:right w:w="108" w:type="dxa"/>
            </w:tcMar>
            <w:hideMark/>
          </w:tcPr>
          <w:p w14:paraId="63AD40B2" w14:textId="77777777" w:rsidR="0090014B" w:rsidRDefault="0090014B">
            <w:pPr>
              <w:rPr>
                <w:rFonts w:cs="Arial"/>
                <w:lang w:eastAsia="en-GB"/>
              </w:rPr>
            </w:pPr>
            <w:r>
              <w:rPr>
                <w:rFonts w:cs="Arial"/>
                <w:color w:val="000000"/>
                <w:lang w:eastAsia="en-GB"/>
              </w:rPr>
              <w:t>S2-2209219</w:t>
            </w:r>
          </w:p>
        </w:tc>
        <w:tc>
          <w:tcPr>
            <w:tcW w:w="1085" w:type="dxa"/>
            <w:tcMar>
              <w:top w:w="0" w:type="dxa"/>
              <w:left w:w="108" w:type="dxa"/>
              <w:bottom w:w="0" w:type="dxa"/>
              <w:right w:w="108" w:type="dxa"/>
            </w:tcMar>
            <w:hideMark/>
          </w:tcPr>
          <w:p w14:paraId="0897DD49" w14:textId="77777777" w:rsidR="0090014B" w:rsidRDefault="0090014B">
            <w:pPr>
              <w:rPr>
                <w:rFonts w:cs="Arial"/>
                <w:sz w:val="18"/>
                <w:szCs w:val="18"/>
                <w:lang w:eastAsia="en-GB"/>
              </w:rPr>
            </w:pPr>
            <w:r>
              <w:rPr>
                <w:rFonts w:cs="Arial"/>
                <w:sz w:val="18"/>
                <w:szCs w:val="18"/>
                <w:lang w:eastAsia="en-GB"/>
              </w:rPr>
              <w:t>WI STATUS REPORT</w:t>
            </w:r>
          </w:p>
        </w:tc>
        <w:tc>
          <w:tcPr>
            <w:tcW w:w="1287" w:type="dxa"/>
            <w:shd w:val="clear" w:color="auto" w:fill="F2DCDB"/>
            <w:tcMar>
              <w:top w:w="0" w:type="dxa"/>
              <w:left w:w="108" w:type="dxa"/>
              <w:bottom w:w="0" w:type="dxa"/>
              <w:right w:w="108" w:type="dxa"/>
            </w:tcMar>
            <w:hideMark/>
          </w:tcPr>
          <w:p w14:paraId="4510ED38" w14:textId="77777777" w:rsidR="0090014B" w:rsidRDefault="0090014B">
            <w:pPr>
              <w:rPr>
                <w:rFonts w:cs="Arial"/>
                <w:sz w:val="18"/>
                <w:szCs w:val="18"/>
                <w:lang w:eastAsia="en-GB"/>
              </w:rPr>
            </w:pPr>
            <w:r>
              <w:rPr>
                <w:rFonts w:cs="Arial"/>
                <w:color w:val="000000"/>
                <w:sz w:val="18"/>
                <w:szCs w:val="18"/>
                <w:lang w:eastAsia="en-GB"/>
              </w:rPr>
              <w:t>Endorsement</w:t>
            </w:r>
          </w:p>
        </w:tc>
        <w:tc>
          <w:tcPr>
            <w:tcW w:w="2257" w:type="dxa"/>
            <w:tcMar>
              <w:top w:w="0" w:type="dxa"/>
              <w:left w:w="108" w:type="dxa"/>
              <w:bottom w:w="0" w:type="dxa"/>
              <w:right w:w="108" w:type="dxa"/>
            </w:tcMar>
            <w:hideMark/>
          </w:tcPr>
          <w:p w14:paraId="356963EC" w14:textId="77777777" w:rsidR="0090014B" w:rsidRDefault="0090014B">
            <w:pPr>
              <w:rPr>
                <w:rFonts w:cs="Arial"/>
                <w:sz w:val="18"/>
                <w:szCs w:val="18"/>
                <w:lang w:eastAsia="en-GB"/>
              </w:rPr>
            </w:pPr>
            <w:r>
              <w:rPr>
                <w:rFonts w:cs="Arial"/>
                <w:sz w:val="18"/>
                <w:szCs w:val="18"/>
                <w:lang w:eastAsia="en-GB"/>
              </w:rPr>
              <w:t xml:space="preserve">Status Report: Study on Enhancement to the 5GC </w:t>
            </w:r>
            <w:proofErr w:type="spellStart"/>
            <w:r>
              <w:rPr>
                <w:rFonts w:cs="Arial"/>
                <w:sz w:val="18"/>
                <w:szCs w:val="18"/>
                <w:lang w:eastAsia="en-GB"/>
              </w:rPr>
              <w:t>LoCation</w:t>
            </w:r>
            <w:proofErr w:type="spellEnd"/>
            <w:r>
              <w:rPr>
                <w:rFonts w:cs="Arial"/>
                <w:sz w:val="18"/>
                <w:szCs w:val="18"/>
                <w:lang w:eastAsia="en-GB"/>
              </w:rPr>
              <w:t xml:space="preserve"> Services-Phase 3</w:t>
            </w:r>
          </w:p>
        </w:tc>
        <w:tc>
          <w:tcPr>
            <w:tcW w:w="1287" w:type="dxa"/>
            <w:tcMar>
              <w:top w:w="0" w:type="dxa"/>
              <w:left w:w="108" w:type="dxa"/>
              <w:bottom w:w="0" w:type="dxa"/>
              <w:right w:w="108" w:type="dxa"/>
            </w:tcMar>
            <w:hideMark/>
          </w:tcPr>
          <w:p w14:paraId="272B21C3" w14:textId="77777777" w:rsidR="0090014B" w:rsidRDefault="0090014B">
            <w:pPr>
              <w:rPr>
                <w:rFonts w:cs="Arial"/>
                <w:sz w:val="18"/>
                <w:szCs w:val="18"/>
                <w:lang w:eastAsia="en-GB"/>
              </w:rPr>
            </w:pPr>
            <w:r>
              <w:rPr>
                <w:rFonts w:cs="Arial"/>
                <w:sz w:val="18"/>
                <w:szCs w:val="18"/>
                <w:lang w:eastAsia="en-GB"/>
              </w:rPr>
              <w:t>CATT</w:t>
            </w:r>
          </w:p>
        </w:tc>
        <w:tc>
          <w:tcPr>
            <w:tcW w:w="839" w:type="dxa"/>
            <w:shd w:val="clear" w:color="auto" w:fill="F2DCDB"/>
            <w:tcMar>
              <w:top w:w="0" w:type="dxa"/>
              <w:left w:w="108" w:type="dxa"/>
              <w:bottom w:w="0" w:type="dxa"/>
              <w:right w:w="108" w:type="dxa"/>
            </w:tcMar>
            <w:hideMark/>
          </w:tcPr>
          <w:p w14:paraId="3CBB0530" w14:textId="77777777" w:rsidR="0090014B" w:rsidRDefault="0090014B">
            <w:pPr>
              <w:rPr>
                <w:rFonts w:cs="Arial"/>
                <w:sz w:val="18"/>
                <w:szCs w:val="18"/>
                <w:lang w:eastAsia="en-GB"/>
              </w:rPr>
            </w:pPr>
            <w:r>
              <w:rPr>
                <w:rFonts w:cs="Arial"/>
                <w:color w:val="000000"/>
                <w:sz w:val="18"/>
                <w:szCs w:val="18"/>
                <w:lang w:eastAsia="en-GB"/>
              </w:rPr>
              <w:t>Rel-18</w:t>
            </w:r>
          </w:p>
        </w:tc>
        <w:tc>
          <w:tcPr>
            <w:tcW w:w="1559" w:type="dxa"/>
            <w:tcMar>
              <w:top w:w="0" w:type="dxa"/>
              <w:left w:w="108" w:type="dxa"/>
              <w:bottom w:w="0" w:type="dxa"/>
              <w:right w:w="108" w:type="dxa"/>
            </w:tcMar>
            <w:hideMark/>
          </w:tcPr>
          <w:p w14:paraId="6DC2E9FC" w14:textId="77777777" w:rsidR="0090014B" w:rsidRDefault="0090014B">
            <w:pPr>
              <w:rPr>
                <w:rFonts w:cs="Arial"/>
                <w:sz w:val="18"/>
                <w:szCs w:val="18"/>
                <w:lang w:eastAsia="en-GB"/>
              </w:rPr>
            </w:pPr>
            <w:r>
              <w:rPr>
                <w:rFonts w:cs="Arial"/>
                <w:sz w:val="18"/>
                <w:szCs w:val="18"/>
                <w:lang w:eastAsia="en-GB"/>
              </w:rPr>
              <w:t>FS_eLCS_Ph3</w:t>
            </w:r>
          </w:p>
        </w:tc>
        <w:tc>
          <w:tcPr>
            <w:tcW w:w="993" w:type="dxa"/>
            <w:shd w:val="clear" w:color="auto" w:fill="EBF1DE"/>
            <w:tcMar>
              <w:top w:w="0" w:type="dxa"/>
              <w:left w:w="108" w:type="dxa"/>
              <w:bottom w:w="0" w:type="dxa"/>
              <w:right w:w="108" w:type="dxa"/>
            </w:tcMar>
            <w:hideMark/>
          </w:tcPr>
          <w:p w14:paraId="70C29DAF" w14:textId="77777777" w:rsidR="0090014B" w:rsidRDefault="0090014B">
            <w:pPr>
              <w:rPr>
                <w:rFonts w:cs="Arial"/>
                <w:sz w:val="18"/>
                <w:szCs w:val="18"/>
                <w:lang w:eastAsia="en-GB"/>
              </w:rPr>
            </w:pPr>
            <w:r>
              <w:rPr>
                <w:rFonts w:cs="Arial"/>
                <w:color w:val="000000"/>
                <w:sz w:val="18"/>
                <w:szCs w:val="18"/>
                <w:lang w:eastAsia="en-GB"/>
              </w:rPr>
              <w:t>Ming Ai</w:t>
            </w:r>
          </w:p>
        </w:tc>
      </w:tr>
      <w:tr w:rsidR="0090014B" w14:paraId="41EF61B4" w14:textId="77777777" w:rsidTr="0090014B">
        <w:trPr>
          <w:trHeight w:val="600"/>
        </w:trPr>
        <w:tc>
          <w:tcPr>
            <w:tcW w:w="1313" w:type="dxa"/>
            <w:tcMar>
              <w:top w:w="0" w:type="dxa"/>
              <w:left w:w="108" w:type="dxa"/>
              <w:bottom w:w="0" w:type="dxa"/>
              <w:right w:w="108" w:type="dxa"/>
            </w:tcMar>
            <w:hideMark/>
          </w:tcPr>
          <w:p w14:paraId="182E2AE5" w14:textId="77777777" w:rsidR="0090014B" w:rsidRDefault="0090014B">
            <w:pPr>
              <w:rPr>
                <w:rFonts w:cs="Arial"/>
                <w:lang w:eastAsia="en-GB"/>
              </w:rPr>
            </w:pPr>
            <w:r>
              <w:rPr>
                <w:rFonts w:cs="Arial"/>
                <w:lang w:eastAsia="en-GB"/>
              </w:rPr>
              <w:t>S2-2209220</w:t>
            </w:r>
          </w:p>
        </w:tc>
        <w:tc>
          <w:tcPr>
            <w:tcW w:w="1085" w:type="dxa"/>
            <w:tcMar>
              <w:top w:w="0" w:type="dxa"/>
              <w:left w:w="108" w:type="dxa"/>
              <w:bottom w:w="0" w:type="dxa"/>
              <w:right w:w="108" w:type="dxa"/>
            </w:tcMar>
            <w:hideMark/>
          </w:tcPr>
          <w:p w14:paraId="3E304EAF" w14:textId="77777777" w:rsidR="0090014B" w:rsidRDefault="0090014B">
            <w:pPr>
              <w:rPr>
                <w:rFonts w:cs="Arial"/>
                <w:sz w:val="18"/>
                <w:szCs w:val="18"/>
                <w:lang w:eastAsia="en-GB"/>
              </w:rPr>
            </w:pPr>
            <w:r>
              <w:rPr>
                <w:rFonts w:cs="Arial"/>
                <w:sz w:val="18"/>
                <w:szCs w:val="18"/>
                <w:lang w:eastAsia="en-GB"/>
              </w:rPr>
              <w:t>WI STATUS REPORT</w:t>
            </w:r>
          </w:p>
        </w:tc>
        <w:tc>
          <w:tcPr>
            <w:tcW w:w="1287" w:type="dxa"/>
            <w:shd w:val="clear" w:color="auto" w:fill="F2DCDB"/>
            <w:tcMar>
              <w:top w:w="0" w:type="dxa"/>
              <w:left w:w="108" w:type="dxa"/>
              <w:bottom w:w="0" w:type="dxa"/>
              <w:right w:w="108" w:type="dxa"/>
            </w:tcMar>
            <w:hideMark/>
          </w:tcPr>
          <w:p w14:paraId="5E4771F4" w14:textId="77777777" w:rsidR="0090014B" w:rsidRDefault="0090014B">
            <w:pPr>
              <w:rPr>
                <w:rFonts w:cs="Arial"/>
                <w:sz w:val="18"/>
                <w:szCs w:val="18"/>
                <w:lang w:eastAsia="en-GB"/>
              </w:rPr>
            </w:pPr>
            <w:r>
              <w:rPr>
                <w:rFonts w:cs="Arial"/>
                <w:color w:val="000000"/>
                <w:sz w:val="18"/>
                <w:szCs w:val="18"/>
                <w:lang w:eastAsia="en-GB"/>
              </w:rPr>
              <w:t>Endorsement</w:t>
            </w:r>
          </w:p>
        </w:tc>
        <w:tc>
          <w:tcPr>
            <w:tcW w:w="2257" w:type="dxa"/>
            <w:tcMar>
              <w:top w:w="0" w:type="dxa"/>
              <w:left w:w="108" w:type="dxa"/>
              <w:bottom w:w="0" w:type="dxa"/>
              <w:right w:w="108" w:type="dxa"/>
            </w:tcMar>
            <w:hideMark/>
          </w:tcPr>
          <w:p w14:paraId="75EB8A6F" w14:textId="77777777" w:rsidR="0090014B" w:rsidRDefault="0090014B">
            <w:pPr>
              <w:rPr>
                <w:rFonts w:cs="Arial"/>
                <w:sz w:val="18"/>
                <w:szCs w:val="18"/>
                <w:lang w:eastAsia="en-GB"/>
              </w:rPr>
            </w:pPr>
            <w:r>
              <w:rPr>
                <w:rFonts w:cs="Arial"/>
                <w:sz w:val="18"/>
                <w:szCs w:val="18"/>
                <w:lang w:eastAsia="en-GB"/>
              </w:rPr>
              <w:t>Status Report: Study on Enablers for Network Automation for 5G - phase 3</w:t>
            </w:r>
          </w:p>
        </w:tc>
        <w:tc>
          <w:tcPr>
            <w:tcW w:w="1287" w:type="dxa"/>
            <w:tcMar>
              <w:top w:w="0" w:type="dxa"/>
              <w:left w:w="108" w:type="dxa"/>
              <w:bottom w:w="0" w:type="dxa"/>
              <w:right w:w="108" w:type="dxa"/>
            </w:tcMar>
            <w:hideMark/>
          </w:tcPr>
          <w:p w14:paraId="682ABAA2" w14:textId="77777777" w:rsidR="0090014B" w:rsidRDefault="0090014B">
            <w:pPr>
              <w:rPr>
                <w:rFonts w:cs="Arial"/>
                <w:sz w:val="18"/>
                <w:szCs w:val="18"/>
                <w:lang w:eastAsia="en-GB"/>
              </w:rPr>
            </w:pPr>
            <w:r>
              <w:rPr>
                <w:rFonts w:cs="Arial"/>
                <w:sz w:val="18"/>
                <w:szCs w:val="18"/>
                <w:lang w:eastAsia="en-GB"/>
              </w:rPr>
              <w:t>China Mobile</w:t>
            </w:r>
          </w:p>
        </w:tc>
        <w:tc>
          <w:tcPr>
            <w:tcW w:w="839" w:type="dxa"/>
            <w:shd w:val="clear" w:color="auto" w:fill="F2DCDB"/>
            <w:tcMar>
              <w:top w:w="0" w:type="dxa"/>
              <w:left w:w="108" w:type="dxa"/>
              <w:bottom w:w="0" w:type="dxa"/>
              <w:right w:w="108" w:type="dxa"/>
            </w:tcMar>
            <w:hideMark/>
          </w:tcPr>
          <w:p w14:paraId="4A46D1DC" w14:textId="77777777" w:rsidR="0090014B" w:rsidRDefault="0090014B">
            <w:pPr>
              <w:rPr>
                <w:rFonts w:cs="Arial"/>
                <w:sz w:val="18"/>
                <w:szCs w:val="18"/>
                <w:lang w:eastAsia="en-GB"/>
              </w:rPr>
            </w:pPr>
            <w:r>
              <w:rPr>
                <w:rFonts w:cs="Arial"/>
                <w:color w:val="000000"/>
                <w:sz w:val="18"/>
                <w:szCs w:val="18"/>
                <w:lang w:eastAsia="en-GB"/>
              </w:rPr>
              <w:t>Rel-18</w:t>
            </w:r>
          </w:p>
        </w:tc>
        <w:tc>
          <w:tcPr>
            <w:tcW w:w="1559" w:type="dxa"/>
            <w:tcMar>
              <w:top w:w="0" w:type="dxa"/>
              <w:left w:w="108" w:type="dxa"/>
              <w:bottom w:w="0" w:type="dxa"/>
              <w:right w:w="108" w:type="dxa"/>
            </w:tcMar>
            <w:hideMark/>
          </w:tcPr>
          <w:p w14:paraId="19EDCC2D" w14:textId="77777777" w:rsidR="0090014B" w:rsidRDefault="0090014B">
            <w:pPr>
              <w:rPr>
                <w:rFonts w:cs="Arial"/>
                <w:sz w:val="18"/>
                <w:szCs w:val="18"/>
                <w:lang w:eastAsia="en-GB"/>
              </w:rPr>
            </w:pPr>
            <w:r>
              <w:rPr>
                <w:rFonts w:cs="Arial"/>
                <w:sz w:val="18"/>
                <w:szCs w:val="18"/>
                <w:lang w:eastAsia="en-GB"/>
              </w:rPr>
              <w:t>FS_eNA_Ph3</w:t>
            </w:r>
          </w:p>
        </w:tc>
        <w:tc>
          <w:tcPr>
            <w:tcW w:w="993" w:type="dxa"/>
            <w:shd w:val="clear" w:color="auto" w:fill="EBF1DE"/>
            <w:tcMar>
              <w:top w:w="0" w:type="dxa"/>
              <w:left w:w="108" w:type="dxa"/>
              <w:bottom w:w="0" w:type="dxa"/>
              <w:right w:w="108" w:type="dxa"/>
            </w:tcMar>
            <w:hideMark/>
          </w:tcPr>
          <w:p w14:paraId="750E5568" w14:textId="77777777" w:rsidR="0090014B" w:rsidRDefault="0090014B">
            <w:pPr>
              <w:rPr>
                <w:rFonts w:cs="Arial"/>
                <w:sz w:val="18"/>
                <w:szCs w:val="18"/>
                <w:lang w:eastAsia="en-GB"/>
              </w:rPr>
            </w:pPr>
            <w:proofErr w:type="spellStart"/>
            <w:r>
              <w:rPr>
                <w:rFonts w:cs="Arial"/>
                <w:color w:val="000000"/>
                <w:sz w:val="18"/>
                <w:szCs w:val="18"/>
                <w:lang w:eastAsia="en-GB"/>
              </w:rPr>
              <w:t>Aihua</w:t>
            </w:r>
            <w:proofErr w:type="spellEnd"/>
            <w:r>
              <w:rPr>
                <w:rFonts w:cs="Arial"/>
                <w:color w:val="000000"/>
                <w:sz w:val="18"/>
                <w:szCs w:val="18"/>
                <w:lang w:eastAsia="en-GB"/>
              </w:rPr>
              <w:t xml:space="preserve"> Li</w:t>
            </w:r>
          </w:p>
        </w:tc>
      </w:tr>
      <w:tr w:rsidR="0090014B" w14:paraId="62805F94" w14:textId="77777777" w:rsidTr="0090014B">
        <w:trPr>
          <w:trHeight w:val="600"/>
        </w:trPr>
        <w:tc>
          <w:tcPr>
            <w:tcW w:w="1313" w:type="dxa"/>
            <w:shd w:val="clear" w:color="auto" w:fill="F2F2F2"/>
            <w:tcMar>
              <w:top w:w="0" w:type="dxa"/>
              <w:left w:w="108" w:type="dxa"/>
              <w:bottom w:w="0" w:type="dxa"/>
              <w:right w:w="108" w:type="dxa"/>
            </w:tcMar>
            <w:hideMark/>
          </w:tcPr>
          <w:p w14:paraId="419A6BA8" w14:textId="77777777" w:rsidR="0090014B" w:rsidRDefault="0090014B">
            <w:pPr>
              <w:rPr>
                <w:rFonts w:cs="Arial"/>
                <w:lang w:eastAsia="en-GB"/>
              </w:rPr>
            </w:pPr>
            <w:r>
              <w:rPr>
                <w:rFonts w:cs="Arial"/>
                <w:color w:val="000000"/>
                <w:lang w:eastAsia="en-GB"/>
              </w:rPr>
              <w:t>S2-2209221</w:t>
            </w:r>
          </w:p>
        </w:tc>
        <w:tc>
          <w:tcPr>
            <w:tcW w:w="1085" w:type="dxa"/>
            <w:tcMar>
              <w:top w:w="0" w:type="dxa"/>
              <w:left w:w="108" w:type="dxa"/>
              <w:bottom w:w="0" w:type="dxa"/>
              <w:right w:w="108" w:type="dxa"/>
            </w:tcMar>
            <w:hideMark/>
          </w:tcPr>
          <w:p w14:paraId="5C20DED3" w14:textId="77777777" w:rsidR="0090014B" w:rsidRDefault="0090014B">
            <w:pPr>
              <w:rPr>
                <w:rFonts w:cs="Arial"/>
                <w:sz w:val="18"/>
                <w:szCs w:val="18"/>
                <w:lang w:eastAsia="en-GB"/>
              </w:rPr>
            </w:pPr>
            <w:r>
              <w:rPr>
                <w:rFonts w:cs="Arial"/>
                <w:sz w:val="18"/>
                <w:szCs w:val="18"/>
                <w:lang w:eastAsia="en-GB"/>
              </w:rPr>
              <w:t>WI STATUS REPORT</w:t>
            </w:r>
          </w:p>
        </w:tc>
        <w:tc>
          <w:tcPr>
            <w:tcW w:w="1287" w:type="dxa"/>
            <w:shd w:val="clear" w:color="auto" w:fill="F2DCDB"/>
            <w:tcMar>
              <w:top w:w="0" w:type="dxa"/>
              <w:left w:w="108" w:type="dxa"/>
              <w:bottom w:w="0" w:type="dxa"/>
              <w:right w:w="108" w:type="dxa"/>
            </w:tcMar>
            <w:hideMark/>
          </w:tcPr>
          <w:p w14:paraId="741139D6" w14:textId="77777777" w:rsidR="0090014B" w:rsidRDefault="0090014B">
            <w:pPr>
              <w:rPr>
                <w:rFonts w:cs="Arial"/>
                <w:sz w:val="18"/>
                <w:szCs w:val="18"/>
                <w:lang w:eastAsia="en-GB"/>
              </w:rPr>
            </w:pPr>
            <w:r>
              <w:rPr>
                <w:rFonts w:cs="Arial"/>
                <w:color w:val="000000"/>
                <w:sz w:val="18"/>
                <w:szCs w:val="18"/>
                <w:lang w:eastAsia="en-GB"/>
              </w:rPr>
              <w:t>Endorsement</w:t>
            </w:r>
          </w:p>
        </w:tc>
        <w:tc>
          <w:tcPr>
            <w:tcW w:w="2257" w:type="dxa"/>
            <w:tcMar>
              <w:top w:w="0" w:type="dxa"/>
              <w:left w:w="108" w:type="dxa"/>
              <w:bottom w:w="0" w:type="dxa"/>
              <w:right w:w="108" w:type="dxa"/>
            </w:tcMar>
            <w:hideMark/>
          </w:tcPr>
          <w:p w14:paraId="53E4CA3E" w14:textId="77777777" w:rsidR="0090014B" w:rsidRDefault="0090014B">
            <w:pPr>
              <w:rPr>
                <w:rFonts w:cs="Arial"/>
                <w:sz w:val="18"/>
                <w:szCs w:val="18"/>
                <w:lang w:eastAsia="en-GB"/>
              </w:rPr>
            </w:pPr>
            <w:r>
              <w:rPr>
                <w:rFonts w:cs="Arial"/>
                <w:sz w:val="18"/>
                <w:szCs w:val="18"/>
                <w:lang w:eastAsia="en-GB"/>
              </w:rPr>
              <w:t>Status Report: Study on enhanced support of Non-Public Networks phase 2</w:t>
            </w:r>
          </w:p>
        </w:tc>
        <w:tc>
          <w:tcPr>
            <w:tcW w:w="1287" w:type="dxa"/>
            <w:tcMar>
              <w:top w:w="0" w:type="dxa"/>
              <w:left w:w="108" w:type="dxa"/>
              <w:bottom w:w="0" w:type="dxa"/>
              <w:right w:w="108" w:type="dxa"/>
            </w:tcMar>
            <w:hideMark/>
          </w:tcPr>
          <w:p w14:paraId="0B2F7DF9" w14:textId="77777777" w:rsidR="0090014B" w:rsidRDefault="0090014B">
            <w:pPr>
              <w:rPr>
                <w:rFonts w:cs="Arial"/>
                <w:sz w:val="18"/>
                <w:szCs w:val="18"/>
                <w:lang w:eastAsia="en-GB"/>
              </w:rPr>
            </w:pPr>
            <w:r>
              <w:rPr>
                <w:rFonts w:cs="Arial"/>
                <w:sz w:val="18"/>
                <w:szCs w:val="18"/>
                <w:lang w:eastAsia="en-GB"/>
              </w:rPr>
              <w:t>Ericsson</w:t>
            </w:r>
          </w:p>
        </w:tc>
        <w:tc>
          <w:tcPr>
            <w:tcW w:w="839" w:type="dxa"/>
            <w:shd w:val="clear" w:color="auto" w:fill="F2DCDB"/>
            <w:tcMar>
              <w:top w:w="0" w:type="dxa"/>
              <w:left w:w="108" w:type="dxa"/>
              <w:bottom w:w="0" w:type="dxa"/>
              <w:right w:w="108" w:type="dxa"/>
            </w:tcMar>
            <w:hideMark/>
          </w:tcPr>
          <w:p w14:paraId="38007DF1" w14:textId="77777777" w:rsidR="0090014B" w:rsidRDefault="0090014B">
            <w:pPr>
              <w:rPr>
                <w:rFonts w:cs="Arial"/>
                <w:sz w:val="18"/>
                <w:szCs w:val="18"/>
                <w:lang w:eastAsia="en-GB"/>
              </w:rPr>
            </w:pPr>
            <w:r>
              <w:rPr>
                <w:rFonts w:cs="Arial"/>
                <w:color w:val="000000"/>
                <w:sz w:val="18"/>
                <w:szCs w:val="18"/>
                <w:lang w:eastAsia="en-GB"/>
              </w:rPr>
              <w:t>Rel-18</w:t>
            </w:r>
          </w:p>
        </w:tc>
        <w:tc>
          <w:tcPr>
            <w:tcW w:w="1559" w:type="dxa"/>
            <w:tcMar>
              <w:top w:w="0" w:type="dxa"/>
              <w:left w:w="108" w:type="dxa"/>
              <w:bottom w:w="0" w:type="dxa"/>
              <w:right w:w="108" w:type="dxa"/>
            </w:tcMar>
            <w:hideMark/>
          </w:tcPr>
          <w:p w14:paraId="05EC6125" w14:textId="77777777" w:rsidR="0090014B" w:rsidRDefault="0090014B">
            <w:pPr>
              <w:rPr>
                <w:rFonts w:cs="Arial"/>
                <w:sz w:val="18"/>
                <w:szCs w:val="18"/>
                <w:lang w:eastAsia="en-GB"/>
              </w:rPr>
            </w:pPr>
            <w:r>
              <w:rPr>
                <w:rFonts w:cs="Arial"/>
                <w:sz w:val="18"/>
                <w:szCs w:val="18"/>
                <w:lang w:eastAsia="en-GB"/>
              </w:rPr>
              <w:t>FS_eNPN_Ph2</w:t>
            </w:r>
          </w:p>
        </w:tc>
        <w:tc>
          <w:tcPr>
            <w:tcW w:w="993" w:type="dxa"/>
            <w:shd w:val="clear" w:color="auto" w:fill="EBF1DE"/>
            <w:tcMar>
              <w:top w:w="0" w:type="dxa"/>
              <w:left w:w="108" w:type="dxa"/>
              <w:bottom w:w="0" w:type="dxa"/>
              <w:right w:w="108" w:type="dxa"/>
            </w:tcMar>
            <w:hideMark/>
          </w:tcPr>
          <w:p w14:paraId="2CF2324C" w14:textId="77777777" w:rsidR="0090014B" w:rsidRDefault="0090014B">
            <w:pPr>
              <w:rPr>
                <w:rFonts w:cs="Arial"/>
                <w:sz w:val="18"/>
                <w:szCs w:val="18"/>
                <w:lang w:eastAsia="en-GB"/>
              </w:rPr>
            </w:pPr>
            <w:r>
              <w:rPr>
                <w:rFonts w:cs="Arial"/>
                <w:color w:val="000000"/>
                <w:sz w:val="18"/>
                <w:szCs w:val="18"/>
                <w:lang w:eastAsia="en-GB"/>
              </w:rPr>
              <w:t>Hedman, Peter</w:t>
            </w:r>
          </w:p>
        </w:tc>
      </w:tr>
      <w:tr w:rsidR="0090014B" w14:paraId="2EBBC8A4" w14:textId="77777777" w:rsidTr="0090014B">
        <w:trPr>
          <w:trHeight w:val="600"/>
        </w:trPr>
        <w:tc>
          <w:tcPr>
            <w:tcW w:w="1313" w:type="dxa"/>
            <w:tcMar>
              <w:top w:w="0" w:type="dxa"/>
              <w:left w:w="108" w:type="dxa"/>
              <w:bottom w:w="0" w:type="dxa"/>
              <w:right w:w="108" w:type="dxa"/>
            </w:tcMar>
            <w:hideMark/>
          </w:tcPr>
          <w:p w14:paraId="2BF13EA6" w14:textId="77777777" w:rsidR="0090014B" w:rsidRDefault="0090014B">
            <w:pPr>
              <w:rPr>
                <w:rFonts w:cs="Arial"/>
                <w:lang w:eastAsia="en-GB"/>
              </w:rPr>
            </w:pPr>
            <w:r>
              <w:rPr>
                <w:rFonts w:cs="Arial"/>
                <w:lang w:eastAsia="en-GB"/>
              </w:rPr>
              <w:t>S2-2209222</w:t>
            </w:r>
          </w:p>
        </w:tc>
        <w:tc>
          <w:tcPr>
            <w:tcW w:w="1085" w:type="dxa"/>
            <w:tcMar>
              <w:top w:w="0" w:type="dxa"/>
              <w:left w:w="108" w:type="dxa"/>
              <w:bottom w:w="0" w:type="dxa"/>
              <w:right w:w="108" w:type="dxa"/>
            </w:tcMar>
            <w:hideMark/>
          </w:tcPr>
          <w:p w14:paraId="60FD338E" w14:textId="77777777" w:rsidR="0090014B" w:rsidRDefault="0090014B">
            <w:pPr>
              <w:rPr>
                <w:rFonts w:cs="Arial"/>
                <w:sz w:val="18"/>
                <w:szCs w:val="18"/>
                <w:lang w:eastAsia="en-GB"/>
              </w:rPr>
            </w:pPr>
            <w:r>
              <w:rPr>
                <w:rFonts w:cs="Arial"/>
                <w:sz w:val="18"/>
                <w:szCs w:val="18"/>
                <w:lang w:eastAsia="en-GB"/>
              </w:rPr>
              <w:t>WI STATUS REPORT</w:t>
            </w:r>
          </w:p>
        </w:tc>
        <w:tc>
          <w:tcPr>
            <w:tcW w:w="1287" w:type="dxa"/>
            <w:shd w:val="clear" w:color="auto" w:fill="F2DCDB"/>
            <w:tcMar>
              <w:top w:w="0" w:type="dxa"/>
              <w:left w:w="108" w:type="dxa"/>
              <w:bottom w:w="0" w:type="dxa"/>
              <w:right w:w="108" w:type="dxa"/>
            </w:tcMar>
            <w:hideMark/>
          </w:tcPr>
          <w:p w14:paraId="6CAFB2D6" w14:textId="77777777" w:rsidR="0090014B" w:rsidRDefault="0090014B">
            <w:pPr>
              <w:rPr>
                <w:rFonts w:cs="Arial"/>
                <w:sz w:val="18"/>
                <w:szCs w:val="18"/>
                <w:lang w:eastAsia="en-GB"/>
              </w:rPr>
            </w:pPr>
            <w:r>
              <w:rPr>
                <w:rFonts w:cs="Arial"/>
                <w:color w:val="000000"/>
                <w:sz w:val="18"/>
                <w:szCs w:val="18"/>
                <w:lang w:eastAsia="en-GB"/>
              </w:rPr>
              <w:t>Endorsement</w:t>
            </w:r>
          </w:p>
        </w:tc>
        <w:tc>
          <w:tcPr>
            <w:tcW w:w="2257" w:type="dxa"/>
            <w:tcMar>
              <w:top w:w="0" w:type="dxa"/>
              <w:left w:w="108" w:type="dxa"/>
              <w:bottom w:w="0" w:type="dxa"/>
              <w:right w:w="108" w:type="dxa"/>
            </w:tcMar>
            <w:hideMark/>
          </w:tcPr>
          <w:p w14:paraId="2B6CBD4B" w14:textId="77777777" w:rsidR="0090014B" w:rsidRDefault="0090014B">
            <w:pPr>
              <w:rPr>
                <w:rFonts w:cs="Arial"/>
                <w:sz w:val="18"/>
                <w:szCs w:val="18"/>
                <w:lang w:eastAsia="en-GB"/>
              </w:rPr>
            </w:pPr>
            <w:r>
              <w:rPr>
                <w:rFonts w:cs="Arial"/>
                <w:sz w:val="18"/>
                <w:szCs w:val="18"/>
                <w:lang w:eastAsia="en-GB"/>
              </w:rPr>
              <w:t>Status Report: Study on enhancement of 5G UE Policy</w:t>
            </w:r>
          </w:p>
        </w:tc>
        <w:tc>
          <w:tcPr>
            <w:tcW w:w="1287" w:type="dxa"/>
            <w:tcMar>
              <w:top w:w="0" w:type="dxa"/>
              <w:left w:w="108" w:type="dxa"/>
              <w:bottom w:w="0" w:type="dxa"/>
              <w:right w:w="108" w:type="dxa"/>
            </w:tcMar>
            <w:hideMark/>
          </w:tcPr>
          <w:p w14:paraId="05A6C256" w14:textId="77777777" w:rsidR="0090014B" w:rsidRDefault="0090014B">
            <w:pPr>
              <w:rPr>
                <w:rFonts w:cs="Arial"/>
                <w:sz w:val="18"/>
                <w:szCs w:val="18"/>
                <w:lang w:eastAsia="en-GB"/>
              </w:rPr>
            </w:pPr>
            <w:r>
              <w:rPr>
                <w:rFonts w:cs="Arial"/>
                <w:sz w:val="18"/>
                <w:szCs w:val="18"/>
                <w:lang w:eastAsia="en-GB"/>
              </w:rPr>
              <w:t>Intel</w:t>
            </w:r>
          </w:p>
        </w:tc>
        <w:tc>
          <w:tcPr>
            <w:tcW w:w="839" w:type="dxa"/>
            <w:shd w:val="clear" w:color="auto" w:fill="F2DCDB"/>
            <w:tcMar>
              <w:top w:w="0" w:type="dxa"/>
              <w:left w:w="108" w:type="dxa"/>
              <w:bottom w:w="0" w:type="dxa"/>
              <w:right w:w="108" w:type="dxa"/>
            </w:tcMar>
            <w:hideMark/>
          </w:tcPr>
          <w:p w14:paraId="697A19C8" w14:textId="77777777" w:rsidR="0090014B" w:rsidRDefault="0090014B">
            <w:pPr>
              <w:rPr>
                <w:rFonts w:cs="Arial"/>
                <w:sz w:val="18"/>
                <w:szCs w:val="18"/>
                <w:lang w:eastAsia="en-GB"/>
              </w:rPr>
            </w:pPr>
            <w:r>
              <w:rPr>
                <w:rFonts w:cs="Arial"/>
                <w:color w:val="000000"/>
                <w:sz w:val="18"/>
                <w:szCs w:val="18"/>
                <w:lang w:eastAsia="en-GB"/>
              </w:rPr>
              <w:t>Rel-18</w:t>
            </w:r>
          </w:p>
        </w:tc>
        <w:tc>
          <w:tcPr>
            <w:tcW w:w="1559" w:type="dxa"/>
            <w:tcMar>
              <w:top w:w="0" w:type="dxa"/>
              <w:left w:w="108" w:type="dxa"/>
              <w:bottom w:w="0" w:type="dxa"/>
              <w:right w:w="108" w:type="dxa"/>
            </w:tcMar>
            <w:hideMark/>
          </w:tcPr>
          <w:p w14:paraId="0C3C04DF" w14:textId="77777777" w:rsidR="0090014B" w:rsidRDefault="0090014B">
            <w:pPr>
              <w:rPr>
                <w:rFonts w:cs="Arial"/>
                <w:sz w:val="18"/>
                <w:szCs w:val="18"/>
                <w:lang w:eastAsia="en-GB"/>
              </w:rPr>
            </w:pPr>
            <w:proofErr w:type="spellStart"/>
            <w:r>
              <w:rPr>
                <w:rFonts w:cs="Arial"/>
                <w:sz w:val="18"/>
                <w:szCs w:val="18"/>
                <w:lang w:eastAsia="en-GB"/>
              </w:rPr>
              <w:t>FS_eUEPO</w:t>
            </w:r>
            <w:proofErr w:type="spellEnd"/>
          </w:p>
        </w:tc>
        <w:tc>
          <w:tcPr>
            <w:tcW w:w="993" w:type="dxa"/>
            <w:shd w:val="clear" w:color="auto" w:fill="EBF1DE"/>
            <w:tcMar>
              <w:top w:w="0" w:type="dxa"/>
              <w:left w:w="108" w:type="dxa"/>
              <w:bottom w:w="0" w:type="dxa"/>
              <w:right w:w="108" w:type="dxa"/>
            </w:tcMar>
            <w:hideMark/>
          </w:tcPr>
          <w:p w14:paraId="395937BB" w14:textId="77777777" w:rsidR="0090014B" w:rsidRDefault="0090014B">
            <w:pPr>
              <w:rPr>
                <w:rFonts w:cs="Arial"/>
                <w:sz w:val="18"/>
                <w:szCs w:val="18"/>
                <w:lang w:eastAsia="en-GB"/>
              </w:rPr>
            </w:pPr>
            <w:r>
              <w:rPr>
                <w:rFonts w:cs="Arial"/>
                <w:color w:val="000000"/>
                <w:sz w:val="18"/>
                <w:szCs w:val="18"/>
                <w:lang w:eastAsia="en-GB"/>
              </w:rPr>
              <w:t>Changhong Shan</w:t>
            </w:r>
          </w:p>
        </w:tc>
      </w:tr>
      <w:tr w:rsidR="0090014B" w14:paraId="3E3D1B80" w14:textId="77777777" w:rsidTr="0090014B">
        <w:trPr>
          <w:trHeight w:val="600"/>
        </w:trPr>
        <w:tc>
          <w:tcPr>
            <w:tcW w:w="1313" w:type="dxa"/>
            <w:shd w:val="clear" w:color="auto" w:fill="F2F2F2"/>
            <w:tcMar>
              <w:top w:w="0" w:type="dxa"/>
              <w:left w:w="108" w:type="dxa"/>
              <w:bottom w:w="0" w:type="dxa"/>
              <w:right w:w="108" w:type="dxa"/>
            </w:tcMar>
            <w:hideMark/>
          </w:tcPr>
          <w:p w14:paraId="110166CC" w14:textId="77777777" w:rsidR="0090014B" w:rsidRDefault="0090014B">
            <w:pPr>
              <w:rPr>
                <w:rFonts w:cs="Arial"/>
                <w:lang w:eastAsia="en-GB"/>
              </w:rPr>
            </w:pPr>
            <w:r>
              <w:rPr>
                <w:rFonts w:cs="Arial"/>
                <w:color w:val="000000"/>
                <w:lang w:eastAsia="en-GB"/>
              </w:rPr>
              <w:t>S2-2209223</w:t>
            </w:r>
          </w:p>
        </w:tc>
        <w:tc>
          <w:tcPr>
            <w:tcW w:w="1085" w:type="dxa"/>
            <w:tcMar>
              <w:top w:w="0" w:type="dxa"/>
              <w:left w:w="108" w:type="dxa"/>
              <w:bottom w:w="0" w:type="dxa"/>
              <w:right w:w="108" w:type="dxa"/>
            </w:tcMar>
            <w:hideMark/>
          </w:tcPr>
          <w:p w14:paraId="7DD16078" w14:textId="77777777" w:rsidR="0090014B" w:rsidRDefault="0090014B">
            <w:pPr>
              <w:rPr>
                <w:rFonts w:cs="Arial"/>
                <w:sz w:val="18"/>
                <w:szCs w:val="18"/>
                <w:lang w:eastAsia="en-GB"/>
              </w:rPr>
            </w:pPr>
            <w:r>
              <w:rPr>
                <w:rFonts w:cs="Arial"/>
                <w:sz w:val="18"/>
                <w:szCs w:val="18"/>
                <w:lang w:eastAsia="en-GB"/>
              </w:rPr>
              <w:t>WI STATUS REPORT</w:t>
            </w:r>
          </w:p>
        </w:tc>
        <w:tc>
          <w:tcPr>
            <w:tcW w:w="1287" w:type="dxa"/>
            <w:shd w:val="clear" w:color="auto" w:fill="F2DCDB"/>
            <w:tcMar>
              <w:top w:w="0" w:type="dxa"/>
              <w:left w:w="108" w:type="dxa"/>
              <w:bottom w:w="0" w:type="dxa"/>
              <w:right w:w="108" w:type="dxa"/>
            </w:tcMar>
            <w:hideMark/>
          </w:tcPr>
          <w:p w14:paraId="646EDCEB" w14:textId="77777777" w:rsidR="0090014B" w:rsidRDefault="0090014B">
            <w:pPr>
              <w:rPr>
                <w:rFonts w:cs="Arial"/>
                <w:sz w:val="18"/>
                <w:szCs w:val="18"/>
                <w:lang w:eastAsia="en-GB"/>
              </w:rPr>
            </w:pPr>
            <w:r>
              <w:rPr>
                <w:rFonts w:cs="Arial"/>
                <w:color w:val="000000"/>
                <w:sz w:val="18"/>
                <w:szCs w:val="18"/>
                <w:lang w:eastAsia="en-GB"/>
              </w:rPr>
              <w:t>Endorsement</w:t>
            </w:r>
          </w:p>
        </w:tc>
        <w:tc>
          <w:tcPr>
            <w:tcW w:w="2257" w:type="dxa"/>
            <w:tcMar>
              <w:top w:w="0" w:type="dxa"/>
              <w:left w:w="108" w:type="dxa"/>
              <w:bottom w:w="0" w:type="dxa"/>
              <w:right w:w="108" w:type="dxa"/>
            </w:tcMar>
            <w:hideMark/>
          </w:tcPr>
          <w:p w14:paraId="0C1E10FF" w14:textId="77777777" w:rsidR="0090014B" w:rsidRDefault="0090014B">
            <w:pPr>
              <w:rPr>
                <w:rFonts w:cs="Arial"/>
                <w:sz w:val="18"/>
                <w:szCs w:val="18"/>
                <w:lang w:eastAsia="en-GB"/>
              </w:rPr>
            </w:pPr>
            <w:r>
              <w:rPr>
                <w:rFonts w:cs="Arial"/>
                <w:sz w:val="18"/>
                <w:szCs w:val="18"/>
                <w:lang w:eastAsia="en-GB"/>
              </w:rPr>
              <w:t xml:space="preserve">Status Report: Study on generic group management, exposure </w:t>
            </w:r>
            <w:r>
              <w:rPr>
                <w:rFonts w:cs="Arial"/>
                <w:sz w:val="18"/>
                <w:szCs w:val="18"/>
                <w:lang w:eastAsia="en-GB"/>
              </w:rPr>
              <w:lastRenderedPageBreak/>
              <w:t>and communication enhancements</w:t>
            </w:r>
          </w:p>
        </w:tc>
        <w:tc>
          <w:tcPr>
            <w:tcW w:w="1287" w:type="dxa"/>
            <w:tcMar>
              <w:top w:w="0" w:type="dxa"/>
              <w:left w:w="108" w:type="dxa"/>
              <w:bottom w:w="0" w:type="dxa"/>
              <w:right w:w="108" w:type="dxa"/>
            </w:tcMar>
            <w:hideMark/>
          </w:tcPr>
          <w:p w14:paraId="787EB025" w14:textId="77777777" w:rsidR="0090014B" w:rsidRDefault="0090014B">
            <w:pPr>
              <w:rPr>
                <w:rFonts w:cs="Arial"/>
                <w:sz w:val="18"/>
                <w:szCs w:val="18"/>
                <w:lang w:eastAsia="en-GB"/>
              </w:rPr>
            </w:pPr>
            <w:r>
              <w:rPr>
                <w:rFonts w:cs="Arial"/>
                <w:sz w:val="18"/>
                <w:szCs w:val="18"/>
                <w:lang w:eastAsia="en-GB"/>
              </w:rPr>
              <w:lastRenderedPageBreak/>
              <w:t>Huawei</w:t>
            </w:r>
          </w:p>
        </w:tc>
        <w:tc>
          <w:tcPr>
            <w:tcW w:w="839" w:type="dxa"/>
            <w:shd w:val="clear" w:color="auto" w:fill="F2DCDB"/>
            <w:tcMar>
              <w:top w:w="0" w:type="dxa"/>
              <w:left w:w="108" w:type="dxa"/>
              <w:bottom w:w="0" w:type="dxa"/>
              <w:right w:w="108" w:type="dxa"/>
            </w:tcMar>
            <w:hideMark/>
          </w:tcPr>
          <w:p w14:paraId="2F386D69" w14:textId="77777777" w:rsidR="0090014B" w:rsidRDefault="0090014B">
            <w:pPr>
              <w:rPr>
                <w:rFonts w:cs="Arial"/>
                <w:sz w:val="18"/>
                <w:szCs w:val="18"/>
                <w:lang w:eastAsia="en-GB"/>
              </w:rPr>
            </w:pPr>
            <w:r>
              <w:rPr>
                <w:rFonts w:cs="Arial"/>
                <w:color w:val="000000"/>
                <w:sz w:val="18"/>
                <w:szCs w:val="18"/>
                <w:lang w:eastAsia="en-GB"/>
              </w:rPr>
              <w:t>Rel-18</w:t>
            </w:r>
          </w:p>
        </w:tc>
        <w:tc>
          <w:tcPr>
            <w:tcW w:w="1559" w:type="dxa"/>
            <w:tcMar>
              <w:top w:w="0" w:type="dxa"/>
              <w:left w:w="108" w:type="dxa"/>
              <w:bottom w:w="0" w:type="dxa"/>
              <w:right w:w="108" w:type="dxa"/>
            </w:tcMar>
            <w:hideMark/>
          </w:tcPr>
          <w:p w14:paraId="22CA1343" w14:textId="77777777" w:rsidR="0090014B" w:rsidRDefault="0090014B">
            <w:pPr>
              <w:rPr>
                <w:rFonts w:cs="Arial"/>
                <w:sz w:val="18"/>
                <w:szCs w:val="18"/>
                <w:lang w:eastAsia="en-GB"/>
              </w:rPr>
            </w:pPr>
            <w:r>
              <w:rPr>
                <w:rFonts w:cs="Arial"/>
                <w:sz w:val="18"/>
                <w:szCs w:val="18"/>
                <w:lang w:eastAsia="en-GB"/>
              </w:rPr>
              <w:t>FS_GMEC</w:t>
            </w:r>
          </w:p>
        </w:tc>
        <w:tc>
          <w:tcPr>
            <w:tcW w:w="993" w:type="dxa"/>
            <w:shd w:val="clear" w:color="auto" w:fill="EBF1DE"/>
            <w:tcMar>
              <w:top w:w="0" w:type="dxa"/>
              <w:left w:w="108" w:type="dxa"/>
              <w:bottom w:w="0" w:type="dxa"/>
              <w:right w:w="108" w:type="dxa"/>
            </w:tcMar>
            <w:hideMark/>
          </w:tcPr>
          <w:p w14:paraId="03827131" w14:textId="77777777" w:rsidR="0090014B" w:rsidRDefault="0090014B">
            <w:pPr>
              <w:rPr>
                <w:rFonts w:cs="Arial"/>
                <w:sz w:val="18"/>
                <w:szCs w:val="18"/>
                <w:lang w:eastAsia="en-GB"/>
              </w:rPr>
            </w:pPr>
            <w:proofErr w:type="spellStart"/>
            <w:r>
              <w:rPr>
                <w:rFonts w:cs="Arial"/>
                <w:color w:val="000000"/>
                <w:sz w:val="18"/>
                <w:szCs w:val="18"/>
                <w:lang w:eastAsia="en-GB"/>
              </w:rPr>
              <w:t>Qianghua</w:t>
            </w:r>
            <w:proofErr w:type="spellEnd"/>
            <w:r>
              <w:rPr>
                <w:rFonts w:cs="Arial"/>
                <w:color w:val="000000"/>
                <w:sz w:val="18"/>
                <w:szCs w:val="18"/>
                <w:lang w:eastAsia="en-GB"/>
              </w:rPr>
              <w:t xml:space="preserve"> Zhu </w:t>
            </w:r>
          </w:p>
        </w:tc>
      </w:tr>
      <w:tr w:rsidR="0090014B" w14:paraId="30DA4034" w14:textId="77777777" w:rsidTr="0090014B">
        <w:trPr>
          <w:trHeight w:val="600"/>
        </w:trPr>
        <w:tc>
          <w:tcPr>
            <w:tcW w:w="1313" w:type="dxa"/>
            <w:tcMar>
              <w:top w:w="0" w:type="dxa"/>
              <w:left w:w="108" w:type="dxa"/>
              <w:bottom w:w="0" w:type="dxa"/>
              <w:right w:w="108" w:type="dxa"/>
            </w:tcMar>
            <w:hideMark/>
          </w:tcPr>
          <w:p w14:paraId="5485D0EB" w14:textId="77777777" w:rsidR="0090014B" w:rsidRDefault="0090014B">
            <w:pPr>
              <w:rPr>
                <w:rFonts w:cs="Arial"/>
                <w:lang w:eastAsia="en-GB"/>
              </w:rPr>
            </w:pPr>
            <w:r>
              <w:rPr>
                <w:rFonts w:cs="Arial"/>
                <w:lang w:eastAsia="en-GB"/>
              </w:rPr>
              <w:t>S2-2209224</w:t>
            </w:r>
          </w:p>
        </w:tc>
        <w:tc>
          <w:tcPr>
            <w:tcW w:w="1085" w:type="dxa"/>
            <w:tcMar>
              <w:top w:w="0" w:type="dxa"/>
              <w:left w:w="108" w:type="dxa"/>
              <w:bottom w:w="0" w:type="dxa"/>
              <w:right w:w="108" w:type="dxa"/>
            </w:tcMar>
            <w:hideMark/>
          </w:tcPr>
          <w:p w14:paraId="2CACA5B5" w14:textId="77777777" w:rsidR="0090014B" w:rsidRDefault="0090014B">
            <w:pPr>
              <w:rPr>
                <w:rFonts w:cs="Arial"/>
                <w:sz w:val="18"/>
                <w:szCs w:val="18"/>
                <w:lang w:eastAsia="en-GB"/>
              </w:rPr>
            </w:pPr>
            <w:r>
              <w:rPr>
                <w:rFonts w:cs="Arial"/>
                <w:sz w:val="18"/>
                <w:szCs w:val="18"/>
                <w:lang w:eastAsia="en-GB"/>
              </w:rPr>
              <w:t>WI STATUS REPORT</w:t>
            </w:r>
          </w:p>
        </w:tc>
        <w:tc>
          <w:tcPr>
            <w:tcW w:w="1287" w:type="dxa"/>
            <w:shd w:val="clear" w:color="auto" w:fill="F2DCDB"/>
            <w:tcMar>
              <w:top w:w="0" w:type="dxa"/>
              <w:left w:w="108" w:type="dxa"/>
              <w:bottom w:w="0" w:type="dxa"/>
              <w:right w:w="108" w:type="dxa"/>
            </w:tcMar>
            <w:hideMark/>
          </w:tcPr>
          <w:p w14:paraId="765DDE87" w14:textId="77777777" w:rsidR="0090014B" w:rsidRDefault="0090014B">
            <w:pPr>
              <w:rPr>
                <w:rFonts w:cs="Arial"/>
                <w:sz w:val="18"/>
                <w:szCs w:val="18"/>
                <w:lang w:eastAsia="en-GB"/>
              </w:rPr>
            </w:pPr>
            <w:r>
              <w:rPr>
                <w:rFonts w:cs="Arial"/>
                <w:color w:val="000000"/>
                <w:sz w:val="18"/>
                <w:szCs w:val="18"/>
                <w:lang w:eastAsia="en-GB"/>
              </w:rPr>
              <w:t>Endorsement</w:t>
            </w:r>
          </w:p>
        </w:tc>
        <w:tc>
          <w:tcPr>
            <w:tcW w:w="2257" w:type="dxa"/>
            <w:tcMar>
              <w:top w:w="0" w:type="dxa"/>
              <w:left w:w="108" w:type="dxa"/>
              <w:bottom w:w="0" w:type="dxa"/>
              <w:right w:w="108" w:type="dxa"/>
            </w:tcMar>
            <w:hideMark/>
          </w:tcPr>
          <w:p w14:paraId="0A2ECFB7" w14:textId="77777777" w:rsidR="0090014B" w:rsidRDefault="0090014B">
            <w:pPr>
              <w:rPr>
                <w:rFonts w:cs="Arial"/>
                <w:sz w:val="18"/>
                <w:szCs w:val="18"/>
                <w:lang w:eastAsia="en-GB"/>
              </w:rPr>
            </w:pPr>
            <w:r>
              <w:rPr>
                <w:rFonts w:cs="Arial"/>
                <w:sz w:val="18"/>
                <w:szCs w:val="18"/>
                <w:lang w:eastAsia="en-GB"/>
              </w:rPr>
              <w:t>Status Report: Study on system architecture for next generation real time communication services</w:t>
            </w:r>
          </w:p>
        </w:tc>
        <w:tc>
          <w:tcPr>
            <w:tcW w:w="1287" w:type="dxa"/>
            <w:tcMar>
              <w:top w:w="0" w:type="dxa"/>
              <w:left w:w="108" w:type="dxa"/>
              <w:bottom w:w="0" w:type="dxa"/>
              <w:right w:w="108" w:type="dxa"/>
            </w:tcMar>
            <w:hideMark/>
          </w:tcPr>
          <w:p w14:paraId="40E35DE5" w14:textId="77777777" w:rsidR="0090014B" w:rsidRDefault="0090014B">
            <w:pPr>
              <w:rPr>
                <w:rFonts w:cs="Arial"/>
                <w:sz w:val="18"/>
                <w:szCs w:val="18"/>
                <w:lang w:eastAsia="en-GB"/>
              </w:rPr>
            </w:pPr>
            <w:r>
              <w:rPr>
                <w:rFonts w:cs="Arial"/>
                <w:sz w:val="18"/>
                <w:szCs w:val="18"/>
                <w:lang w:eastAsia="en-GB"/>
              </w:rPr>
              <w:t>China Mobile</w:t>
            </w:r>
          </w:p>
        </w:tc>
        <w:tc>
          <w:tcPr>
            <w:tcW w:w="839" w:type="dxa"/>
            <w:shd w:val="clear" w:color="auto" w:fill="F2DCDB"/>
            <w:tcMar>
              <w:top w:w="0" w:type="dxa"/>
              <w:left w:w="108" w:type="dxa"/>
              <w:bottom w:w="0" w:type="dxa"/>
              <w:right w:w="108" w:type="dxa"/>
            </w:tcMar>
            <w:hideMark/>
          </w:tcPr>
          <w:p w14:paraId="6D95FFCB" w14:textId="77777777" w:rsidR="0090014B" w:rsidRDefault="0090014B">
            <w:pPr>
              <w:rPr>
                <w:rFonts w:cs="Arial"/>
                <w:sz w:val="18"/>
                <w:szCs w:val="18"/>
                <w:lang w:eastAsia="en-GB"/>
              </w:rPr>
            </w:pPr>
            <w:r>
              <w:rPr>
                <w:rFonts w:cs="Arial"/>
                <w:color w:val="000000"/>
                <w:sz w:val="18"/>
                <w:szCs w:val="18"/>
                <w:lang w:eastAsia="en-GB"/>
              </w:rPr>
              <w:t>Rel-18</w:t>
            </w:r>
          </w:p>
        </w:tc>
        <w:tc>
          <w:tcPr>
            <w:tcW w:w="1559" w:type="dxa"/>
            <w:tcMar>
              <w:top w:w="0" w:type="dxa"/>
              <w:left w:w="108" w:type="dxa"/>
              <w:bottom w:w="0" w:type="dxa"/>
              <w:right w:w="108" w:type="dxa"/>
            </w:tcMar>
            <w:hideMark/>
          </w:tcPr>
          <w:p w14:paraId="2E82F446" w14:textId="77777777" w:rsidR="0090014B" w:rsidRDefault="0090014B">
            <w:pPr>
              <w:rPr>
                <w:rFonts w:cs="Arial"/>
                <w:sz w:val="18"/>
                <w:szCs w:val="18"/>
                <w:lang w:eastAsia="en-GB"/>
              </w:rPr>
            </w:pPr>
            <w:r>
              <w:rPr>
                <w:rFonts w:cs="Arial"/>
                <w:sz w:val="18"/>
                <w:szCs w:val="18"/>
                <w:lang w:eastAsia="en-GB"/>
              </w:rPr>
              <w:t>FS_NG_RTC</w:t>
            </w:r>
          </w:p>
        </w:tc>
        <w:tc>
          <w:tcPr>
            <w:tcW w:w="993" w:type="dxa"/>
            <w:shd w:val="clear" w:color="auto" w:fill="EBF1DE"/>
            <w:tcMar>
              <w:top w:w="0" w:type="dxa"/>
              <w:left w:w="108" w:type="dxa"/>
              <w:bottom w:w="0" w:type="dxa"/>
              <w:right w:w="108" w:type="dxa"/>
            </w:tcMar>
            <w:hideMark/>
          </w:tcPr>
          <w:p w14:paraId="29294F77" w14:textId="77777777" w:rsidR="0090014B" w:rsidRDefault="0090014B">
            <w:pPr>
              <w:rPr>
                <w:rFonts w:cs="Arial"/>
                <w:sz w:val="18"/>
                <w:szCs w:val="18"/>
                <w:lang w:eastAsia="en-GB"/>
              </w:rPr>
            </w:pPr>
            <w:r>
              <w:rPr>
                <w:rFonts w:cs="Arial"/>
                <w:color w:val="000000"/>
                <w:sz w:val="18"/>
                <w:szCs w:val="18"/>
                <w:lang w:eastAsia="en-GB"/>
              </w:rPr>
              <w:t>Yi Jiang</w:t>
            </w:r>
          </w:p>
        </w:tc>
      </w:tr>
      <w:tr w:rsidR="0090014B" w14:paraId="0380A28D" w14:textId="77777777" w:rsidTr="0090014B">
        <w:trPr>
          <w:trHeight w:val="600"/>
        </w:trPr>
        <w:tc>
          <w:tcPr>
            <w:tcW w:w="1313" w:type="dxa"/>
            <w:shd w:val="clear" w:color="auto" w:fill="F2F2F2"/>
            <w:tcMar>
              <w:top w:w="0" w:type="dxa"/>
              <w:left w:w="108" w:type="dxa"/>
              <w:bottom w:w="0" w:type="dxa"/>
              <w:right w:w="108" w:type="dxa"/>
            </w:tcMar>
            <w:hideMark/>
          </w:tcPr>
          <w:p w14:paraId="3CCDE06D" w14:textId="77777777" w:rsidR="0090014B" w:rsidRDefault="0090014B">
            <w:pPr>
              <w:rPr>
                <w:rFonts w:cs="Arial"/>
                <w:lang w:eastAsia="en-GB"/>
              </w:rPr>
            </w:pPr>
            <w:r>
              <w:rPr>
                <w:rFonts w:cs="Arial"/>
                <w:color w:val="000000"/>
                <w:lang w:eastAsia="en-GB"/>
              </w:rPr>
              <w:t>S2-2209225</w:t>
            </w:r>
          </w:p>
        </w:tc>
        <w:tc>
          <w:tcPr>
            <w:tcW w:w="1085" w:type="dxa"/>
            <w:tcMar>
              <w:top w:w="0" w:type="dxa"/>
              <w:left w:w="108" w:type="dxa"/>
              <w:bottom w:w="0" w:type="dxa"/>
              <w:right w:w="108" w:type="dxa"/>
            </w:tcMar>
            <w:hideMark/>
          </w:tcPr>
          <w:p w14:paraId="41279A4D" w14:textId="77777777" w:rsidR="0090014B" w:rsidRDefault="0090014B">
            <w:pPr>
              <w:rPr>
                <w:rFonts w:cs="Arial"/>
                <w:sz w:val="18"/>
                <w:szCs w:val="18"/>
                <w:lang w:eastAsia="en-GB"/>
              </w:rPr>
            </w:pPr>
            <w:r>
              <w:rPr>
                <w:rFonts w:cs="Arial"/>
                <w:sz w:val="18"/>
                <w:szCs w:val="18"/>
                <w:lang w:eastAsia="en-GB"/>
              </w:rPr>
              <w:t>WI STATUS REPORT</w:t>
            </w:r>
          </w:p>
        </w:tc>
        <w:tc>
          <w:tcPr>
            <w:tcW w:w="1287" w:type="dxa"/>
            <w:shd w:val="clear" w:color="auto" w:fill="F2DCDB"/>
            <w:tcMar>
              <w:top w:w="0" w:type="dxa"/>
              <w:left w:w="108" w:type="dxa"/>
              <w:bottom w:w="0" w:type="dxa"/>
              <w:right w:w="108" w:type="dxa"/>
            </w:tcMar>
            <w:hideMark/>
          </w:tcPr>
          <w:p w14:paraId="27575A9C" w14:textId="77777777" w:rsidR="0090014B" w:rsidRDefault="0090014B">
            <w:pPr>
              <w:rPr>
                <w:rFonts w:cs="Arial"/>
                <w:sz w:val="18"/>
                <w:szCs w:val="18"/>
                <w:lang w:eastAsia="en-GB"/>
              </w:rPr>
            </w:pPr>
            <w:r>
              <w:rPr>
                <w:rFonts w:cs="Arial"/>
                <w:color w:val="000000"/>
                <w:sz w:val="18"/>
                <w:szCs w:val="18"/>
                <w:lang w:eastAsia="en-GB"/>
              </w:rPr>
              <w:t>Endorsement</w:t>
            </w:r>
          </w:p>
        </w:tc>
        <w:tc>
          <w:tcPr>
            <w:tcW w:w="2257" w:type="dxa"/>
            <w:tcMar>
              <w:top w:w="0" w:type="dxa"/>
              <w:left w:w="108" w:type="dxa"/>
              <w:bottom w:w="0" w:type="dxa"/>
              <w:right w:w="108" w:type="dxa"/>
            </w:tcMar>
            <w:hideMark/>
          </w:tcPr>
          <w:p w14:paraId="5D3BD5F5" w14:textId="77777777" w:rsidR="0090014B" w:rsidRDefault="0090014B">
            <w:pPr>
              <w:rPr>
                <w:rFonts w:cs="Arial"/>
                <w:sz w:val="18"/>
                <w:szCs w:val="18"/>
                <w:lang w:eastAsia="en-GB"/>
              </w:rPr>
            </w:pPr>
            <w:r>
              <w:rPr>
                <w:rFonts w:cs="Arial"/>
                <w:sz w:val="18"/>
                <w:szCs w:val="18"/>
                <w:lang w:eastAsia="en-GB"/>
              </w:rPr>
              <w:t>Status Report: Study on Personal IoT Networks</w:t>
            </w:r>
          </w:p>
        </w:tc>
        <w:tc>
          <w:tcPr>
            <w:tcW w:w="1287" w:type="dxa"/>
            <w:tcMar>
              <w:top w:w="0" w:type="dxa"/>
              <w:left w:w="108" w:type="dxa"/>
              <w:bottom w:w="0" w:type="dxa"/>
              <w:right w:w="108" w:type="dxa"/>
            </w:tcMar>
            <w:hideMark/>
          </w:tcPr>
          <w:p w14:paraId="5B8BF630" w14:textId="77777777" w:rsidR="0090014B" w:rsidRDefault="0090014B">
            <w:pPr>
              <w:rPr>
                <w:rFonts w:cs="Arial"/>
                <w:sz w:val="18"/>
                <w:szCs w:val="18"/>
                <w:lang w:eastAsia="en-GB"/>
              </w:rPr>
            </w:pPr>
            <w:r>
              <w:rPr>
                <w:rFonts w:cs="Arial"/>
                <w:sz w:val="18"/>
                <w:szCs w:val="18"/>
                <w:lang w:eastAsia="en-GB"/>
              </w:rPr>
              <w:t>vivo</w:t>
            </w:r>
          </w:p>
        </w:tc>
        <w:tc>
          <w:tcPr>
            <w:tcW w:w="839" w:type="dxa"/>
            <w:shd w:val="clear" w:color="auto" w:fill="F2DCDB"/>
            <w:tcMar>
              <w:top w:w="0" w:type="dxa"/>
              <w:left w:w="108" w:type="dxa"/>
              <w:bottom w:w="0" w:type="dxa"/>
              <w:right w:w="108" w:type="dxa"/>
            </w:tcMar>
            <w:hideMark/>
          </w:tcPr>
          <w:p w14:paraId="237075A4" w14:textId="77777777" w:rsidR="0090014B" w:rsidRDefault="0090014B">
            <w:pPr>
              <w:rPr>
                <w:rFonts w:cs="Arial"/>
                <w:sz w:val="18"/>
                <w:szCs w:val="18"/>
                <w:lang w:eastAsia="en-GB"/>
              </w:rPr>
            </w:pPr>
            <w:r>
              <w:rPr>
                <w:rFonts w:cs="Arial"/>
                <w:color w:val="000000"/>
                <w:sz w:val="18"/>
                <w:szCs w:val="18"/>
                <w:lang w:eastAsia="en-GB"/>
              </w:rPr>
              <w:t>Rel-18</w:t>
            </w:r>
          </w:p>
        </w:tc>
        <w:tc>
          <w:tcPr>
            <w:tcW w:w="1559" w:type="dxa"/>
            <w:tcMar>
              <w:top w:w="0" w:type="dxa"/>
              <w:left w:w="108" w:type="dxa"/>
              <w:bottom w:w="0" w:type="dxa"/>
              <w:right w:w="108" w:type="dxa"/>
            </w:tcMar>
            <w:hideMark/>
          </w:tcPr>
          <w:p w14:paraId="2C5DE521" w14:textId="77777777" w:rsidR="0090014B" w:rsidRDefault="0090014B">
            <w:pPr>
              <w:rPr>
                <w:rFonts w:cs="Arial"/>
                <w:sz w:val="18"/>
                <w:szCs w:val="18"/>
                <w:lang w:eastAsia="en-GB"/>
              </w:rPr>
            </w:pPr>
            <w:r>
              <w:rPr>
                <w:rFonts w:cs="Arial"/>
                <w:sz w:val="18"/>
                <w:szCs w:val="18"/>
                <w:lang w:eastAsia="en-GB"/>
              </w:rPr>
              <w:t>FS_PIN</w:t>
            </w:r>
          </w:p>
        </w:tc>
        <w:tc>
          <w:tcPr>
            <w:tcW w:w="993" w:type="dxa"/>
            <w:shd w:val="clear" w:color="auto" w:fill="EBF1DE"/>
            <w:tcMar>
              <w:top w:w="0" w:type="dxa"/>
              <w:left w:w="108" w:type="dxa"/>
              <w:bottom w:w="0" w:type="dxa"/>
              <w:right w:w="108" w:type="dxa"/>
            </w:tcMar>
            <w:hideMark/>
          </w:tcPr>
          <w:p w14:paraId="13537372" w14:textId="77777777" w:rsidR="0090014B" w:rsidRDefault="0090014B">
            <w:pPr>
              <w:rPr>
                <w:rFonts w:cs="Arial"/>
                <w:sz w:val="18"/>
                <w:szCs w:val="18"/>
                <w:lang w:eastAsia="en-GB"/>
              </w:rPr>
            </w:pPr>
            <w:r>
              <w:rPr>
                <w:rFonts w:cs="Arial"/>
                <w:color w:val="000000"/>
                <w:sz w:val="18"/>
                <w:szCs w:val="18"/>
                <w:lang w:eastAsia="en-GB"/>
              </w:rPr>
              <w:t>Zhenhua Xie</w:t>
            </w:r>
          </w:p>
        </w:tc>
      </w:tr>
      <w:tr w:rsidR="0090014B" w14:paraId="3A8D690C" w14:textId="77777777" w:rsidTr="0090014B">
        <w:trPr>
          <w:trHeight w:val="600"/>
        </w:trPr>
        <w:tc>
          <w:tcPr>
            <w:tcW w:w="1313" w:type="dxa"/>
            <w:tcMar>
              <w:top w:w="0" w:type="dxa"/>
              <w:left w:w="108" w:type="dxa"/>
              <w:bottom w:w="0" w:type="dxa"/>
              <w:right w:w="108" w:type="dxa"/>
            </w:tcMar>
            <w:hideMark/>
          </w:tcPr>
          <w:p w14:paraId="1199D9AB" w14:textId="77777777" w:rsidR="0090014B" w:rsidRDefault="0090014B">
            <w:pPr>
              <w:rPr>
                <w:rFonts w:cs="Arial"/>
                <w:lang w:eastAsia="en-GB"/>
              </w:rPr>
            </w:pPr>
            <w:r>
              <w:rPr>
                <w:rFonts w:cs="Arial"/>
                <w:lang w:eastAsia="en-GB"/>
              </w:rPr>
              <w:t>S2-2209226</w:t>
            </w:r>
          </w:p>
        </w:tc>
        <w:tc>
          <w:tcPr>
            <w:tcW w:w="1085" w:type="dxa"/>
            <w:tcMar>
              <w:top w:w="0" w:type="dxa"/>
              <w:left w:w="108" w:type="dxa"/>
              <w:bottom w:w="0" w:type="dxa"/>
              <w:right w:w="108" w:type="dxa"/>
            </w:tcMar>
            <w:hideMark/>
          </w:tcPr>
          <w:p w14:paraId="56402DB1" w14:textId="77777777" w:rsidR="0090014B" w:rsidRDefault="0090014B">
            <w:pPr>
              <w:rPr>
                <w:rFonts w:cs="Arial"/>
                <w:sz w:val="18"/>
                <w:szCs w:val="18"/>
                <w:lang w:eastAsia="en-GB"/>
              </w:rPr>
            </w:pPr>
            <w:r>
              <w:rPr>
                <w:rFonts w:cs="Arial"/>
                <w:sz w:val="18"/>
                <w:szCs w:val="18"/>
                <w:lang w:eastAsia="en-GB"/>
              </w:rPr>
              <w:t>WI STATUS REPORT</w:t>
            </w:r>
          </w:p>
        </w:tc>
        <w:tc>
          <w:tcPr>
            <w:tcW w:w="1287" w:type="dxa"/>
            <w:shd w:val="clear" w:color="auto" w:fill="F2DCDB"/>
            <w:tcMar>
              <w:top w:w="0" w:type="dxa"/>
              <w:left w:w="108" w:type="dxa"/>
              <w:bottom w:w="0" w:type="dxa"/>
              <w:right w:w="108" w:type="dxa"/>
            </w:tcMar>
            <w:hideMark/>
          </w:tcPr>
          <w:p w14:paraId="7725BE75" w14:textId="77777777" w:rsidR="0090014B" w:rsidRDefault="0090014B">
            <w:pPr>
              <w:rPr>
                <w:rFonts w:cs="Arial"/>
                <w:sz w:val="18"/>
                <w:szCs w:val="18"/>
                <w:lang w:eastAsia="en-GB"/>
              </w:rPr>
            </w:pPr>
            <w:r>
              <w:rPr>
                <w:rFonts w:cs="Arial"/>
                <w:color w:val="000000"/>
                <w:sz w:val="18"/>
                <w:szCs w:val="18"/>
                <w:lang w:eastAsia="en-GB"/>
              </w:rPr>
              <w:t>Endorsement</w:t>
            </w:r>
          </w:p>
        </w:tc>
        <w:tc>
          <w:tcPr>
            <w:tcW w:w="2257" w:type="dxa"/>
            <w:tcMar>
              <w:top w:w="0" w:type="dxa"/>
              <w:left w:w="108" w:type="dxa"/>
              <w:bottom w:w="0" w:type="dxa"/>
              <w:right w:w="108" w:type="dxa"/>
            </w:tcMar>
            <w:hideMark/>
          </w:tcPr>
          <w:p w14:paraId="7E088290" w14:textId="77777777" w:rsidR="0090014B" w:rsidRDefault="0090014B">
            <w:pPr>
              <w:rPr>
                <w:rFonts w:cs="Arial"/>
                <w:sz w:val="18"/>
                <w:szCs w:val="18"/>
                <w:lang w:eastAsia="en-GB"/>
              </w:rPr>
            </w:pPr>
            <w:r>
              <w:rPr>
                <w:rFonts w:cs="Arial"/>
                <w:sz w:val="18"/>
                <w:szCs w:val="18"/>
                <w:lang w:eastAsia="en-GB"/>
              </w:rPr>
              <w:t xml:space="preserve">Status Report: Study on Ranging based services and </w:t>
            </w:r>
            <w:proofErr w:type="spellStart"/>
            <w:r>
              <w:rPr>
                <w:rFonts w:cs="Arial"/>
                <w:sz w:val="18"/>
                <w:szCs w:val="18"/>
                <w:lang w:eastAsia="en-GB"/>
              </w:rPr>
              <w:t>sidelink</w:t>
            </w:r>
            <w:proofErr w:type="spellEnd"/>
            <w:r>
              <w:rPr>
                <w:rFonts w:cs="Arial"/>
                <w:sz w:val="18"/>
                <w:szCs w:val="18"/>
                <w:lang w:eastAsia="en-GB"/>
              </w:rPr>
              <w:t xml:space="preserve"> positioning</w:t>
            </w:r>
          </w:p>
        </w:tc>
        <w:tc>
          <w:tcPr>
            <w:tcW w:w="1287" w:type="dxa"/>
            <w:tcMar>
              <w:top w:w="0" w:type="dxa"/>
              <w:left w:w="108" w:type="dxa"/>
              <w:bottom w:w="0" w:type="dxa"/>
              <w:right w:w="108" w:type="dxa"/>
            </w:tcMar>
            <w:hideMark/>
          </w:tcPr>
          <w:p w14:paraId="2785DC74" w14:textId="77777777" w:rsidR="0090014B" w:rsidRDefault="0090014B">
            <w:pPr>
              <w:rPr>
                <w:rFonts w:cs="Arial"/>
                <w:sz w:val="18"/>
                <w:szCs w:val="18"/>
                <w:lang w:eastAsia="en-GB"/>
              </w:rPr>
            </w:pPr>
            <w:r>
              <w:rPr>
                <w:rFonts w:cs="Arial"/>
                <w:sz w:val="18"/>
                <w:szCs w:val="18"/>
                <w:lang w:eastAsia="en-GB"/>
              </w:rPr>
              <w:t>Xiaomi</w:t>
            </w:r>
          </w:p>
        </w:tc>
        <w:tc>
          <w:tcPr>
            <w:tcW w:w="839" w:type="dxa"/>
            <w:shd w:val="clear" w:color="auto" w:fill="F2DCDB"/>
            <w:tcMar>
              <w:top w:w="0" w:type="dxa"/>
              <w:left w:w="108" w:type="dxa"/>
              <w:bottom w:w="0" w:type="dxa"/>
              <w:right w:w="108" w:type="dxa"/>
            </w:tcMar>
            <w:hideMark/>
          </w:tcPr>
          <w:p w14:paraId="556717A5" w14:textId="77777777" w:rsidR="0090014B" w:rsidRDefault="0090014B">
            <w:pPr>
              <w:rPr>
                <w:rFonts w:cs="Arial"/>
                <w:sz w:val="18"/>
                <w:szCs w:val="18"/>
                <w:lang w:eastAsia="en-GB"/>
              </w:rPr>
            </w:pPr>
            <w:r>
              <w:rPr>
                <w:rFonts w:cs="Arial"/>
                <w:color w:val="000000"/>
                <w:sz w:val="18"/>
                <w:szCs w:val="18"/>
                <w:lang w:eastAsia="en-GB"/>
              </w:rPr>
              <w:t>Rel-18</w:t>
            </w:r>
          </w:p>
        </w:tc>
        <w:tc>
          <w:tcPr>
            <w:tcW w:w="1559" w:type="dxa"/>
            <w:tcMar>
              <w:top w:w="0" w:type="dxa"/>
              <w:left w:w="108" w:type="dxa"/>
              <w:bottom w:w="0" w:type="dxa"/>
              <w:right w:w="108" w:type="dxa"/>
            </w:tcMar>
            <w:hideMark/>
          </w:tcPr>
          <w:p w14:paraId="6F02F60C" w14:textId="77777777" w:rsidR="0090014B" w:rsidRDefault="0090014B">
            <w:pPr>
              <w:rPr>
                <w:rFonts w:cs="Arial"/>
                <w:sz w:val="18"/>
                <w:szCs w:val="18"/>
                <w:lang w:eastAsia="en-GB"/>
              </w:rPr>
            </w:pPr>
            <w:proofErr w:type="spellStart"/>
            <w:r>
              <w:rPr>
                <w:rFonts w:cs="Arial"/>
                <w:sz w:val="18"/>
                <w:szCs w:val="18"/>
                <w:lang w:eastAsia="en-GB"/>
              </w:rPr>
              <w:t>FS_Ranging_SL</w:t>
            </w:r>
            <w:proofErr w:type="spellEnd"/>
          </w:p>
        </w:tc>
        <w:tc>
          <w:tcPr>
            <w:tcW w:w="993" w:type="dxa"/>
            <w:shd w:val="clear" w:color="auto" w:fill="EBF1DE"/>
            <w:tcMar>
              <w:top w:w="0" w:type="dxa"/>
              <w:left w:w="108" w:type="dxa"/>
              <w:bottom w:w="0" w:type="dxa"/>
              <w:right w:w="108" w:type="dxa"/>
            </w:tcMar>
            <w:hideMark/>
          </w:tcPr>
          <w:p w14:paraId="0151CF61" w14:textId="77777777" w:rsidR="0090014B" w:rsidRDefault="0090014B">
            <w:pPr>
              <w:rPr>
                <w:rFonts w:cs="Arial"/>
                <w:sz w:val="18"/>
                <w:szCs w:val="18"/>
                <w:lang w:eastAsia="en-GB"/>
              </w:rPr>
            </w:pPr>
            <w:r>
              <w:rPr>
                <w:rFonts w:cs="Arial"/>
                <w:color w:val="000000"/>
                <w:sz w:val="18"/>
                <w:szCs w:val="18"/>
                <w:lang w:eastAsia="en-GB"/>
              </w:rPr>
              <w:t>Shen, Sherry (Yang)</w:t>
            </w:r>
          </w:p>
        </w:tc>
      </w:tr>
      <w:tr w:rsidR="0090014B" w14:paraId="55E38D75" w14:textId="77777777" w:rsidTr="0090014B">
        <w:trPr>
          <w:trHeight w:val="600"/>
        </w:trPr>
        <w:tc>
          <w:tcPr>
            <w:tcW w:w="1313" w:type="dxa"/>
            <w:shd w:val="clear" w:color="auto" w:fill="F2F2F2"/>
            <w:tcMar>
              <w:top w:w="0" w:type="dxa"/>
              <w:left w:w="108" w:type="dxa"/>
              <w:bottom w:w="0" w:type="dxa"/>
              <w:right w:w="108" w:type="dxa"/>
            </w:tcMar>
            <w:hideMark/>
          </w:tcPr>
          <w:p w14:paraId="506999C0" w14:textId="77777777" w:rsidR="0090014B" w:rsidRDefault="0090014B">
            <w:pPr>
              <w:rPr>
                <w:rFonts w:cs="Arial"/>
                <w:lang w:eastAsia="en-GB"/>
              </w:rPr>
            </w:pPr>
            <w:r>
              <w:rPr>
                <w:rFonts w:cs="Arial"/>
                <w:color w:val="000000"/>
                <w:lang w:eastAsia="en-GB"/>
              </w:rPr>
              <w:t>S2-2209227</w:t>
            </w:r>
          </w:p>
        </w:tc>
        <w:tc>
          <w:tcPr>
            <w:tcW w:w="1085" w:type="dxa"/>
            <w:tcMar>
              <w:top w:w="0" w:type="dxa"/>
              <w:left w:w="108" w:type="dxa"/>
              <w:bottom w:w="0" w:type="dxa"/>
              <w:right w:w="108" w:type="dxa"/>
            </w:tcMar>
            <w:hideMark/>
          </w:tcPr>
          <w:p w14:paraId="7E3C4C56" w14:textId="77777777" w:rsidR="0090014B" w:rsidRDefault="0090014B">
            <w:pPr>
              <w:rPr>
                <w:rFonts w:cs="Arial"/>
                <w:sz w:val="18"/>
                <w:szCs w:val="18"/>
                <w:lang w:eastAsia="en-GB"/>
              </w:rPr>
            </w:pPr>
            <w:r>
              <w:rPr>
                <w:rFonts w:cs="Arial"/>
                <w:sz w:val="18"/>
                <w:szCs w:val="18"/>
                <w:lang w:eastAsia="en-GB"/>
              </w:rPr>
              <w:t>WI STATUS REPORT</w:t>
            </w:r>
          </w:p>
        </w:tc>
        <w:tc>
          <w:tcPr>
            <w:tcW w:w="1287" w:type="dxa"/>
            <w:shd w:val="clear" w:color="auto" w:fill="F2DCDB"/>
            <w:tcMar>
              <w:top w:w="0" w:type="dxa"/>
              <w:left w:w="108" w:type="dxa"/>
              <w:bottom w:w="0" w:type="dxa"/>
              <w:right w:w="108" w:type="dxa"/>
            </w:tcMar>
            <w:hideMark/>
          </w:tcPr>
          <w:p w14:paraId="6A498D87" w14:textId="77777777" w:rsidR="0090014B" w:rsidRDefault="0090014B">
            <w:pPr>
              <w:rPr>
                <w:rFonts w:cs="Arial"/>
                <w:sz w:val="18"/>
                <w:szCs w:val="18"/>
                <w:lang w:eastAsia="en-GB"/>
              </w:rPr>
            </w:pPr>
            <w:r>
              <w:rPr>
                <w:rFonts w:cs="Arial"/>
                <w:color w:val="000000"/>
                <w:sz w:val="18"/>
                <w:szCs w:val="18"/>
                <w:lang w:eastAsia="en-GB"/>
              </w:rPr>
              <w:t>Endorsement</w:t>
            </w:r>
          </w:p>
        </w:tc>
        <w:tc>
          <w:tcPr>
            <w:tcW w:w="2257" w:type="dxa"/>
            <w:tcMar>
              <w:top w:w="0" w:type="dxa"/>
              <w:left w:w="108" w:type="dxa"/>
              <w:bottom w:w="0" w:type="dxa"/>
              <w:right w:w="108" w:type="dxa"/>
            </w:tcMar>
            <w:hideMark/>
          </w:tcPr>
          <w:p w14:paraId="22C771DA" w14:textId="77777777" w:rsidR="0090014B" w:rsidRDefault="0090014B">
            <w:pPr>
              <w:rPr>
                <w:rFonts w:cs="Arial"/>
                <w:sz w:val="18"/>
                <w:szCs w:val="18"/>
                <w:lang w:eastAsia="en-GB"/>
              </w:rPr>
            </w:pPr>
            <w:r>
              <w:rPr>
                <w:rFonts w:cs="Arial"/>
                <w:sz w:val="18"/>
                <w:szCs w:val="18"/>
                <w:lang w:eastAsia="en-GB"/>
              </w:rPr>
              <w:t xml:space="preserve">Status Report: Study on </w:t>
            </w:r>
            <w:proofErr w:type="spellStart"/>
            <w:r>
              <w:rPr>
                <w:rFonts w:cs="Arial"/>
                <w:sz w:val="18"/>
                <w:szCs w:val="18"/>
                <w:lang w:eastAsia="en-GB"/>
              </w:rPr>
              <w:t>RedCap</w:t>
            </w:r>
            <w:proofErr w:type="spellEnd"/>
            <w:r>
              <w:rPr>
                <w:rFonts w:cs="Arial"/>
                <w:sz w:val="18"/>
                <w:szCs w:val="18"/>
                <w:lang w:eastAsia="en-GB"/>
              </w:rPr>
              <w:t xml:space="preserve"> Phase 2</w:t>
            </w:r>
          </w:p>
        </w:tc>
        <w:tc>
          <w:tcPr>
            <w:tcW w:w="1287" w:type="dxa"/>
            <w:tcMar>
              <w:top w:w="0" w:type="dxa"/>
              <w:left w:w="108" w:type="dxa"/>
              <w:bottom w:w="0" w:type="dxa"/>
              <w:right w:w="108" w:type="dxa"/>
            </w:tcMar>
            <w:hideMark/>
          </w:tcPr>
          <w:p w14:paraId="58676AB2" w14:textId="77777777" w:rsidR="0090014B" w:rsidRDefault="0090014B">
            <w:pPr>
              <w:rPr>
                <w:rFonts w:cs="Arial"/>
                <w:sz w:val="18"/>
                <w:szCs w:val="18"/>
                <w:lang w:eastAsia="en-GB"/>
              </w:rPr>
            </w:pPr>
            <w:r>
              <w:rPr>
                <w:rFonts w:cs="Arial"/>
                <w:sz w:val="18"/>
                <w:szCs w:val="18"/>
                <w:lang w:eastAsia="en-GB"/>
              </w:rPr>
              <w:t>Ericsson</w:t>
            </w:r>
          </w:p>
        </w:tc>
        <w:tc>
          <w:tcPr>
            <w:tcW w:w="839" w:type="dxa"/>
            <w:shd w:val="clear" w:color="auto" w:fill="F2DCDB"/>
            <w:tcMar>
              <w:top w:w="0" w:type="dxa"/>
              <w:left w:w="108" w:type="dxa"/>
              <w:bottom w:w="0" w:type="dxa"/>
              <w:right w:w="108" w:type="dxa"/>
            </w:tcMar>
            <w:hideMark/>
          </w:tcPr>
          <w:p w14:paraId="127518D7" w14:textId="77777777" w:rsidR="0090014B" w:rsidRDefault="0090014B">
            <w:pPr>
              <w:rPr>
                <w:rFonts w:cs="Arial"/>
                <w:sz w:val="18"/>
                <w:szCs w:val="18"/>
                <w:lang w:eastAsia="en-GB"/>
              </w:rPr>
            </w:pPr>
            <w:r>
              <w:rPr>
                <w:rFonts w:cs="Arial"/>
                <w:color w:val="000000"/>
                <w:sz w:val="18"/>
                <w:szCs w:val="18"/>
                <w:lang w:eastAsia="en-GB"/>
              </w:rPr>
              <w:t>Rel-18</w:t>
            </w:r>
          </w:p>
        </w:tc>
        <w:tc>
          <w:tcPr>
            <w:tcW w:w="1559" w:type="dxa"/>
            <w:tcMar>
              <w:top w:w="0" w:type="dxa"/>
              <w:left w:w="108" w:type="dxa"/>
              <w:bottom w:w="0" w:type="dxa"/>
              <w:right w:w="108" w:type="dxa"/>
            </w:tcMar>
            <w:hideMark/>
          </w:tcPr>
          <w:p w14:paraId="3146B258" w14:textId="77777777" w:rsidR="0090014B" w:rsidRDefault="0090014B">
            <w:pPr>
              <w:rPr>
                <w:rFonts w:cs="Arial"/>
                <w:sz w:val="18"/>
                <w:szCs w:val="18"/>
                <w:lang w:eastAsia="en-GB"/>
              </w:rPr>
            </w:pPr>
            <w:r>
              <w:rPr>
                <w:rFonts w:cs="Arial"/>
                <w:sz w:val="18"/>
                <w:szCs w:val="18"/>
                <w:lang w:eastAsia="en-GB"/>
              </w:rPr>
              <w:t>FS_REDCAP_Ph2</w:t>
            </w:r>
          </w:p>
        </w:tc>
        <w:tc>
          <w:tcPr>
            <w:tcW w:w="993" w:type="dxa"/>
            <w:shd w:val="clear" w:color="auto" w:fill="EBF1DE"/>
            <w:tcMar>
              <w:top w:w="0" w:type="dxa"/>
              <w:left w:w="108" w:type="dxa"/>
              <w:bottom w:w="0" w:type="dxa"/>
              <w:right w:w="108" w:type="dxa"/>
            </w:tcMar>
            <w:hideMark/>
          </w:tcPr>
          <w:p w14:paraId="7E6A7A52" w14:textId="77777777" w:rsidR="0090014B" w:rsidRDefault="0090014B">
            <w:pPr>
              <w:rPr>
                <w:rFonts w:cs="Arial"/>
                <w:sz w:val="18"/>
                <w:szCs w:val="18"/>
                <w:lang w:eastAsia="en-GB"/>
              </w:rPr>
            </w:pPr>
            <w:r>
              <w:rPr>
                <w:rFonts w:cs="Arial"/>
                <w:color w:val="000000"/>
                <w:sz w:val="18"/>
                <w:szCs w:val="18"/>
                <w:lang w:eastAsia="en-GB"/>
              </w:rPr>
              <w:t>Qian, Chen</w:t>
            </w:r>
          </w:p>
        </w:tc>
      </w:tr>
      <w:tr w:rsidR="0090014B" w14:paraId="62C7D401" w14:textId="77777777" w:rsidTr="0090014B">
        <w:trPr>
          <w:trHeight w:val="600"/>
        </w:trPr>
        <w:tc>
          <w:tcPr>
            <w:tcW w:w="1313" w:type="dxa"/>
            <w:tcMar>
              <w:top w:w="0" w:type="dxa"/>
              <w:left w:w="108" w:type="dxa"/>
              <w:bottom w:w="0" w:type="dxa"/>
              <w:right w:w="108" w:type="dxa"/>
            </w:tcMar>
            <w:hideMark/>
          </w:tcPr>
          <w:p w14:paraId="1905158F" w14:textId="77777777" w:rsidR="0090014B" w:rsidRDefault="0090014B">
            <w:pPr>
              <w:rPr>
                <w:rFonts w:cs="Arial"/>
                <w:lang w:eastAsia="en-GB"/>
              </w:rPr>
            </w:pPr>
            <w:r>
              <w:rPr>
                <w:rFonts w:cs="Arial"/>
                <w:lang w:eastAsia="en-GB"/>
              </w:rPr>
              <w:t>S2-2209228</w:t>
            </w:r>
          </w:p>
        </w:tc>
        <w:tc>
          <w:tcPr>
            <w:tcW w:w="1085" w:type="dxa"/>
            <w:tcMar>
              <w:top w:w="0" w:type="dxa"/>
              <w:left w:w="108" w:type="dxa"/>
              <w:bottom w:w="0" w:type="dxa"/>
              <w:right w:w="108" w:type="dxa"/>
            </w:tcMar>
            <w:hideMark/>
          </w:tcPr>
          <w:p w14:paraId="7318C51F" w14:textId="77777777" w:rsidR="0090014B" w:rsidRDefault="0090014B">
            <w:pPr>
              <w:rPr>
                <w:rFonts w:cs="Arial"/>
                <w:sz w:val="18"/>
                <w:szCs w:val="18"/>
                <w:lang w:eastAsia="en-GB"/>
              </w:rPr>
            </w:pPr>
            <w:r>
              <w:rPr>
                <w:rFonts w:cs="Arial"/>
                <w:sz w:val="18"/>
                <w:szCs w:val="18"/>
                <w:lang w:eastAsia="en-GB"/>
              </w:rPr>
              <w:t>WI STATUS REPORT</w:t>
            </w:r>
          </w:p>
        </w:tc>
        <w:tc>
          <w:tcPr>
            <w:tcW w:w="1287" w:type="dxa"/>
            <w:shd w:val="clear" w:color="auto" w:fill="F2DCDB"/>
            <w:tcMar>
              <w:top w:w="0" w:type="dxa"/>
              <w:left w:w="108" w:type="dxa"/>
              <w:bottom w:w="0" w:type="dxa"/>
              <w:right w:w="108" w:type="dxa"/>
            </w:tcMar>
            <w:hideMark/>
          </w:tcPr>
          <w:p w14:paraId="184F1C9E" w14:textId="77777777" w:rsidR="0090014B" w:rsidRDefault="0090014B">
            <w:pPr>
              <w:rPr>
                <w:rFonts w:cs="Arial"/>
                <w:sz w:val="18"/>
                <w:szCs w:val="18"/>
                <w:lang w:eastAsia="en-GB"/>
              </w:rPr>
            </w:pPr>
            <w:r>
              <w:rPr>
                <w:rFonts w:cs="Arial"/>
                <w:color w:val="000000"/>
                <w:sz w:val="18"/>
                <w:szCs w:val="18"/>
                <w:lang w:eastAsia="en-GB"/>
              </w:rPr>
              <w:t>Endorsement</w:t>
            </w:r>
          </w:p>
        </w:tc>
        <w:tc>
          <w:tcPr>
            <w:tcW w:w="2257" w:type="dxa"/>
            <w:tcMar>
              <w:top w:w="0" w:type="dxa"/>
              <w:left w:w="108" w:type="dxa"/>
              <w:bottom w:w="0" w:type="dxa"/>
              <w:right w:w="108" w:type="dxa"/>
            </w:tcMar>
            <w:hideMark/>
          </w:tcPr>
          <w:p w14:paraId="2E0991AC" w14:textId="77777777" w:rsidR="0090014B" w:rsidRDefault="0090014B">
            <w:pPr>
              <w:rPr>
                <w:rFonts w:cs="Arial"/>
                <w:sz w:val="18"/>
                <w:szCs w:val="18"/>
                <w:lang w:eastAsia="en-GB"/>
              </w:rPr>
            </w:pPr>
            <w:r>
              <w:rPr>
                <w:rFonts w:cs="Arial"/>
                <w:sz w:val="18"/>
                <w:szCs w:val="18"/>
                <w:lang w:eastAsia="en-GB"/>
              </w:rPr>
              <w:t>Status Report: Study on System Enabler for Service Function Chaining</w:t>
            </w:r>
          </w:p>
        </w:tc>
        <w:tc>
          <w:tcPr>
            <w:tcW w:w="1287" w:type="dxa"/>
            <w:tcMar>
              <w:top w:w="0" w:type="dxa"/>
              <w:left w:w="108" w:type="dxa"/>
              <w:bottom w:w="0" w:type="dxa"/>
              <w:right w:w="108" w:type="dxa"/>
            </w:tcMar>
            <w:hideMark/>
          </w:tcPr>
          <w:p w14:paraId="402636C5" w14:textId="77777777" w:rsidR="0090014B" w:rsidRDefault="0090014B">
            <w:pPr>
              <w:rPr>
                <w:rFonts w:cs="Arial"/>
                <w:sz w:val="18"/>
                <w:szCs w:val="18"/>
                <w:lang w:eastAsia="en-GB"/>
              </w:rPr>
            </w:pPr>
            <w:r>
              <w:rPr>
                <w:rFonts w:cs="Arial"/>
                <w:sz w:val="18"/>
                <w:szCs w:val="18"/>
                <w:lang w:eastAsia="en-GB"/>
              </w:rPr>
              <w:t>Intel</w:t>
            </w:r>
          </w:p>
        </w:tc>
        <w:tc>
          <w:tcPr>
            <w:tcW w:w="839" w:type="dxa"/>
            <w:shd w:val="clear" w:color="auto" w:fill="F2DCDB"/>
            <w:tcMar>
              <w:top w:w="0" w:type="dxa"/>
              <w:left w:w="108" w:type="dxa"/>
              <w:bottom w:w="0" w:type="dxa"/>
              <w:right w:w="108" w:type="dxa"/>
            </w:tcMar>
            <w:hideMark/>
          </w:tcPr>
          <w:p w14:paraId="151001C1" w14:textId="77777777" w:rsidR="0090014B" w:rsidRDefault="0090014B">
            <w:pPr>
              <w:rPr>
                <w:rFonts w:cs="Arial"/>
                <w:sz w:val="18"/>
                <w:szCs w:val="18"/>
                <w:lang w:eastAsia="en-GB"/>
              </w:rPr>
            </w:pPr>
            <w:r>
              <w:rPr>
                <w:rFonts w:cs="Arial"/>
                <w:color w:val="000000"/>
                <w:sz w:val="18"/>
                <w:szCs w:val="18"/>
                <w:lang w:eastAsia="en-GB"/>
              </w:rPr>
              <w:t>Rel-18</w:t>
            </w:r>
          </w:p>
        </w:tc>
        <w:tc>
          <w:tcPr>
            <w:tcW w:w="1559" w:type="dxa"/>
            <w:tcMar>
              <w:top w:w="0" w:type="dxa"/>
              <w:left w:w="108" w:type="dxa"/>
              <w:bottom w:w="0" w:type="dxa"/>
              <w:right w:w="108" w:type="dxa"/>
            </w:tcMar>
            <w:hideMark/>
          </w:tcPr>
          <w:p w14:paraId="222008F4" w14:textId="77777777" w:rsidR="0090014B" w:rsidRDefault="0090014B">
            <w:pPr>
              <w:rPr>
                <w:rFonts w:cs="Arial"/>
                <w:sz w:val="18"/>
                <w:szCs w:val="18"/>
                <w:lang w:eastAsia="en-GB"/>
              </w:rPr>
            </w:pPr>
            <w:r>
              <w:rPr>
                <w:rFonts w:cs="Arial"/>
                <w:sz w:val="18"/>
                <w:szCs w:val="18"/>
                <w:lang w:eastAsia="en-GB"/>
              </w:rPr>
              <w:t>FS_SFC</w:t>
            </w:r>
          </w:p>
        </w:tc>
        <w:tc>
          <w:tcPr>
            <w:tcW w:w="993" w:type="dxa"/>
            <w:shd w:val="clear" w:color="auto" w:fill="EBF1DE"/>
            <w:tcMar>
              <w:top w:w="0" w:type="dxa"/>
              <w:left w:w="108" w:type="dxa"/>
              <w:bottom w:w="0" w:type="dxa"/>
              <w:right w:w="108" w:type="dxa"/>
            </w:tcMar>
            <w:hideMark/>
          </w:tcPr>
          <w:p w14:paraId="39789A64" w14:textId="77777777" w:rsidR="0090014B" w:rsidRDefault="0090014B">
            <w:pPr>
              <w:rPr>
                <w:rFonts w:cs="Arial"/>
                <w:sz w:val="18"/>
                <w:szCs w:val="18"/>
                <w:lang w:eastAsia="en-GB"/>
              </w:rPr>
            </w:pPr>
            <w:r>
              <w:rPr>
                <w:rFonts w:cs="Arial"/>
                <w:color w:val="000000"/>
                <w:sz w:val="18"/>
                <w:szCs w:val="18"/>
                <w:lang w:eastAsia="en-GB"/>
              </w:rPr>
              <w:t>Meghashree D Kedalagudde</w:t>
            </w:r>
          </w:p>
        </w:tc>
      </w:tr>
      <w:tr w:rsidR="0090014B" w14:paraId="3E58F2C5" w14:textId="77777777" w:rsidTr="0090014B">
        <w:trPr>
          <w:trHeight w:val="600"/>
        </w:trPr>
        <w:tc>
          <w:tcPr>
            <w:tcW w:w="1313" w:type="dxa"/>
            <w:shd w:val="clear" w:color="auto" w:fill="F2F2F2"/>
            <w:tcMar>
              <w:top w:w="0" w:type="dxa"/>
              <w:left w:w="108" w:type="dxa"/>
              <w:bottom w:w="0" w:type="dxa"/>
              <w:right w:w="108" w:type="dxa"/>
            </w:tcMar>
            <w:hideMark/>
          </w:tcPr>
          <w:p w14:paraId="2202D05D" w14:textId="77777777" w:rsidR="0090014B" w:rsidRDefault="0090014B">
            <w:pPr>
              <w:rPr>
                <w:rFonts w:cs="Arial"/>
                <w:lang w:eastAsia="en-GB"/>
              </w:rPr>
            </w:pPr>
            <w:r>
              <w:rPr>
                <w:rFonts w:cs="Arial"/>
                <w:color w:val="000000"/>
                <w:lang w:eastAsia="en-GB"/>
              </w:rPr>
              <w:t>S2-2209229</w:t>
            </w:r>
          </w:p>
        </w:tc>
        <w:tc>
          <w:tcPr>
            <w:tcW w:w="1085" w:type="dxa"/>
            <w:tcMar>
              <w:top w:w="0" w:type="dxa"/>
              <w:left w:w="108" w:type="dxa"/>
              <w:bottom w:w="0" w:type="dxa"/>
              <w:right w:w="108" w:type="dxa"/>
            </w:tcMar>
            <w:hideMark/>
          </w:tcPr>
          <w:p w14:paraId="61003C7A" w14:textId="77777777" w:rsidR="0090014B" w:rsidRDefault="0090014B">
            <w:pPr>
              <w:rPr>
                <w:rFonts w:cs="Arial"/>
                <w:sz w:val="18"/>
                <w:szCs w:val="18"/>
                <w:lang w:eastAsia="en-GB"/>
              </w:rPr>
            </w:pPr>
            <w:r>
              <w:rPr>
                <w:rFonts w:cs="Arial"/>
                <w:sz w:val="18"/>
                <w:szCs w:val="18"/>
                <w:lang w:eastAsia="en-GB"/>
              </w:rPr>
              <w:t>WI STATUS REPORT</w:t>
            </w:r>
          </w:p>
        </w:tc>
        <w:tc>
          <w:tcPr>
            <w:tcW w:w="1287" w:type="dxa"/>
            <w:shd w:val="clear" w:color="auto" w:fill="F2DCDB"/>
            <w:tcMar>
              <w:top w:w="0" w:type="dxa"/>
              <w:left w:w="108" w:type="dxa"/>
              <w:bottom w:w="0" w:type="dxa"/>
              <w:right w:w="108" w:type="dxa"/>
            </w:tcMar>
            <w:hideMark/>
          </w:tcPr>
          <w:p w14:paraId="611CF31A" w14:textId="77777777" w:rsidR="0090014B" w:rsidRDefault="0090014B">
            <w:pPr>
              <w:rPr>
                <w:rFonts w:cs="Arial"/>
                <w:sz w:val="18"/>
                <w:szCs w:val="18"/>
                <w:lang w:eastAsia="en-GB"/>
              </w:rPr>
            </w:pPr>
            <w:r>
              <w:rPr>
                <w:rFonts w:cs="Arial"/>
                <w:color w:val="000000"/>
                <w:sz w:val="18"/>
                <w:szCs w:val="18"/>
                <w:lang w:eastAsia="en-GB"/>
              </w:rPr>
              <w:t>Endorsement</w:t>
            </w:r>
          </w:p>
        </w:tc>
        <w:tc>
          <w:tcPr>
            <w:tcW w:w="2257" w:type="dxa"/>
            <w:tcMar>
              <w:top w:w="0" w:type="dxa"/>
              <w:left w:w="108" w:type="dxa"/>
              <w:bottom w:w="0" w:type="dxa"/>
              <w:right w:w="108" w:type="dxa"/>
            </w:tcMar>
            <w:hideMark/>
          </w:tcPr>
          <w:p w14:paraId="2EA72408" w14:textId="77777777" w:rsidR="0090014B" w:rsidRDefault="0090014B">
            <w:pPr>
              <w:rPr>
                <w:rFonts w:cs="Arial"/>
                <w:sz w:val="18"/>
                <w:szCs w:val="18"/>
                <w:lang w:eastAsia="en-GB"/>
              </w:rPr>
            </w:pPr>
            <w:r>
              <w:rPr>
                <w:rFonts w:cs="Arial"/>
                <w:sz w:val="18"/>
                <w:szCs w:val="18"/>
                <w:lang w:eastAsia="en-GB"/>
              </w:rPr>
              <w:t>Status Report: Study on Seamless UE context recovery</w:t>
            </w:r>
          </w:p>
        </w:tc>
        <w:tc>
          <w:tcPr>
            <w:tcW w:w="1287" w:type="dxa"/>
            <w:tcMar>
              <w:top w:w="0" w:type="dxa"/>
              <w:left w:w="108" w:type="dxa"/>
              <w:bottom w:w="0" w:type="dxa"/>
              <w:right w:w="108" w:type="dxa"/>
            </w:tcMar>
            <w:hideMark/>
          </w:tcPr>
          <w:p w14:paraId="5D1E1CD9" w14:textId="77777777" w:rsidR="0090014B" w:rsidRDefault="0090014B">
            <w:pPr>
              <w:rPr>
                <w:rFonts w:cs="Arial"/>
                <w:sz w:val="18"/>
                <w:szCs w:val="18"/>
                <w:lang w:eastAsia="en-GB"/>
              </w:rPr>
            </w:pPr>
            <w:r>
              <w:rPr>
                <w:rFonts w:cs="Arial"/>
                <w:sz w:val="18"/>
                <w:szCs w:val="18"/>
                <w:lang w:eastAsia="en-GB"/>
              </w:rPr>
              <w:t>Samsung</w:t>
            </w:r>
          </w:p>
        </w:tc>
        <w:tc>
          <w:tcPr>
            <w:tcW w:w="839" w:type="dxa"/>
            <w:shd w:val="clear" w:color="auto" w:fill="F2DCDB"/>
            <w:tcMar>
              <w:top w:w="0" w:type="dxa"/>
              <w:left w:w="108" w:type="dxa"/>
              <w:bottom w:w="0" w:type="dxa"/>
              <w:right w:w="108" w:type="dxa"/>
            </w:tcMar>
            <w:hideMark/>
          </w:tcPr>
          <w:p w14:paraId="674597C8" w14:textId="77777777" w:rsidR="0090014B" w:rsidRDefault="0090014B">
            <w:pPr>
              <w:rPr>
                <w:rFonts w:cs="Arial"/>
                <w:sz w:val="18"/>
                <w:szCs w:val="18"/>
                <w:lang w:eastAsia="en-GB"/>
              </w:rPr>
            </w:pPr>
            <w:r>
              <w:rPr>
                <w:rFonts w:cs="Arial"/>
                <w:color w:val="000000"/>
                <w:sz w:val="18"/>
                <w:szCs w:val="18"/>
                <w:lang w:eastAsia="en-GB"/>
              </w:rPr>
              <w:t>Rel-18</w:t>
            </w:r>
          </w:p>
        </w:tc>
        <w:tc>
          <w:tcPr>
            <w:tcW w:w="1559" w:type="dxa"/>
            <w:tcMar>
              <w:top w:w="0" w:type="dxa"/>
              <w:left w:w="108" w:type="dxa"/>
              <w:bottom w:w="0" w:type="dxa"/>
              <w:right w:w="108" w:type="dxa"/>
            </w:tcMar>
            <w:hideMark/>
          </w:tcPr>
          <w:p w14:paraId="73DCC385" w14:textId="77777777" w:rsidR="0090014B" w:rsidRDefault="0090014B">
            <w:pPr>
              <w:rPr>
                <w:rFonts w:cs="Arial"/>
                <w:sz w:val="18"/>
                <w:szCs w:val="18"/>
                <w:lang w:eastAsia="en-GB"/>
              </w:rPr>
            </w:pPr>
            <w:r>
              <w:rPr>
                <w:rFonts w:cs="Arial"/>
                <w:sz w:val="18"/>
                <w:szCs w:val="18"/>
                <w:lang w:eastAsia="en-GB"/>
              </w:rPr>
              <w:t>FS_SUECR</w:t>
            </w:r>
          </w:p>
        </w:tc>
        <w:tc>
          <w:tcPr>
            <w:tcW w:w="993" w:type="dxa"/>
            <w:shd w:val="clear" w:color="auto" w:fill="EBF1DE"/>
            <w:tcMar>
              <w:top w:w="0" w:type="dxa"/>
              <w:left w:w="108" w:type="dxa"/>
              <w:bottom w:w="0" w:type="dxa"/>
              <w:right w:w="108" w:type="dxa"/>
            </w:tcMar>
            <w:hideMark/>
          </w:tcPr>
          <w:p w14:paraId="4BCE2471" w14:textId="77777777" w:rsidR="0090014B" w:rsidRDefault="0090014B">
            <w:pPr>
              <w:rPr>
                <w:rFonts w:cs="Arial"/>
                <w:sz w:val="18"/>
                <w:szCs w:val="18"/>
                <w:lang w:eastAsia="en-GB"/>
              </w:rPr>
            </w:pPr>
            <w:r>
              <w:rPr>
                <w:rFonts w:cs="Arial"/>
                <w:color w:val="000000"/>
                <w:sz w:val="18"/>
                <w:szCs w:val="18"/>
                <w:lang w:eastAsia="en-GB"/>
              </w:rPr>
              <w:t>Lalith Kumar</w:t>
            </w:r>
          </w:p>
        </w:tc>
      </w:tr>
      <w:tr w:rsidR="0090014B" w14:paraId="2339539B" w14:textId="77777777" w:rsidTr="0090014B">
        <w:trPr>
          <w:trHeight w:val="600"/>
        </w:trPr>
        <w:tc>
          <w:tcPr>
            <w:tcW w:w="1313" w:type="dxa"/>
            <w:tcMar>
              <w:top w:w="0" w:type="dxa"/>
              <w:left w:w="108" w:type="dxa"/>
              <w:bottom w:w="0" w:type="dxa"/>
              <w:right w:w="108" w:type="dxa"/>
            </w:tcMar>
            <w:hideMark/>
          </w:tcPr>
          <w:p w14:paraId="6F1B17F6" w14:textId="77777777" w:rsidR="0090014B" w:rsidRDefault="0090014B">
            <w:pPr>
              <w:rPr>
                <w:rFonts w:cs="Arial"/>
                <w:lang w:eastAsia="en-GB"/>
              </w:rPr>
            </w:pPr>
            <w:r>
              <w:rPr>
                <w:rFonts w:cs="Arial"/>
                <w:lang w:eastAsia="en-GB"/>
              </w:rPr>
              <w:t>S2-2209230</w:t>
            </w:r>
          </w:p>
        </w:tc>
        <w:tc>
          <w:tcPr>
            <w:tcW w:w="1085" w:type="dxa"/>
            <w:tcMar>
              <w:top w:w="0" w:type="dxa"/>
              <w:left w:w="108" w:type="dxa"/>
              <w:bottom w:w="0" w:type="dxa"/>
              <w:right w:w="108" w:type="dxa"/>
            </w:tcMar>
            <w:hideMark/>
          </w:tcPr>
          <w:p w14:paraId="7D732755" w14:textId="77777777" w:rsidR="0090014B" w:rsidRDefault="0090014B">
            <w:pPr>
              <w:rPr>
                <w:rFonts w:cs="Arial"/>
                <w:sz w:val="18"/>
                <w:szCs w:val="18"/>
                <w:lang w:eastAsia="en-GB"/>
              </w:rPr>
            </w:pPr>
            <w:r>
              <w:rPr>
                <w:rFonts w:cs="Arial"/>
                <w:sz w:val="18"/>
                <w:szCs w:val="18"/>
                <w:lang w:eastAsia="en-GB"/>
              </w:rPr>
              <w:t>WI STATUS REPORT</w:t>
            </w:r>
          </w:p>
        </w:tc>
        <w:tc>
          <w:tcPr>
            <w:tcW w:w="1287" w:type="dxa"/>
            <w:shd w:val="clear" w:color="auto" w:fill="F2DCDB"/>
            <w:tcMar>
              <w:top w:w="0" w:type="dxa"/>
              <w:left w:w="108" w:type="dxa"/>
              <w:bottom w:w="0" w:type="dxa"/>
              <w:right w:w="108" w:type="dxa"/>
            </w:tcMar>
            <w:hideMark/>
          </w:tcPr>
          <w:p w14:paraId="45B8E888" w14:textId="77777777" w:rsidR="0090014B" w:rsidRDefault="0090014B">
            <w:pPr>
              <w:rPr>
                <w:rFonts w:cs="Arial"/>
                <w:sz w:val="18"/>
                <w:szCs w:val="18"/>
                <w:lang w:eastAsia="en-GB"/>
              </w:rPr>
            </w:pPr>
            <w:r>
              <w:rPr>
                <w:rFonts w:cs="Arial"/>
                <w:color w:val="000000"/>
                <w:sz w:val="18"/>
                <w:szCs w:val="18"/>
                <w:lang w:eastAsia="en-GB"/>
              </w:rPr>
              <w:t>Endorsement</w:t>
            </w:r>
          </w:p>
        </w:tc>
        <w:tc>
          <w:tcPr>
            <w:tcW w:w="2257" w:type="dxa"/>
            <w:tcMar>
              <w:top w:w="0" w:type="dxa"/>
              <w:left w:w="108" w:type="dxa"/>
              <w:bottom w:w="0" w:type="dxa"/>
              <w:right w:w="108" w:type="dxa"/>
            </w:tcMar>
            <w:hideMark/>
          </w:tcPr>
          <w:p w14:paraId="61BD7E99" w14:textId="77777777" w:rsidR="0090014B" w:rsidRDefault="0090014B">
            <w:pPr>
              <w:rPr>
                <w:rFonts w:cs="Arial"/>
                <w:sz w:val="18"/>
                <w:szCs w:val="18"/>
                <w:lang w:eastAsia="en-GB"/>
              </w:rPr>
            </w:pPr>
            <w:r>
              <w:rPr>
                <w:rFonts w:cs="Arial"/>
                <w:sz w:val="18"/>
                <w:szCs w:val="18"/>
                <w:lang w:eastAsia="en-GB"/>
              </w:rPr>
              <w:t>Status Report: Study on UPF enhancement for Exposure And SBA</w:t>
            </w:r>
          </w:p>
        </w:tc>
        <w:tc>
          <w:tcPr>
            <w:tcW w:w="1287" w:type="dxa"/>
            <w:tcMar>
              <w:top w:w="0" w:type="dxa"/>
              <w:left w:w="108" w:type="dxa"/>
              <w:bottom w:w="0" w:type="dxa"/>
              <w:right w:w="108" w:type="dxa"/>
            </w:tcMar>
            <w:hideMark/>
          </w:tcPr>
          <w:p w14:paraId="3DAEA194" w14:textId="77777777" w:rsidR="0090014B" w:rsidRDefault="0090014B">
            <w:pPr>
              <w:rPr>
                <w:rFonts w:cs="Arial"/>
                <w:sz w:val="18"/>
                <w:szCs w:val="18"/>
                <w:lang w:eastAsia="en-GB"/>
              </w:rPr>
            </w:pPr>
            <w:r>
              <w:rPr>
                <w:rFonts w:cs="Arial"/>
                <w:sz w:val="18"/>
                <w:szCs w:val="18"/>
                <w:lang w:eastAsia="en-GB"/>
              </w:rPr>
              <w:t>China Mobile</w:t>
            </w:r>
          </w:p>
        </w:tc>
        <w:tc>
          <w:tcPr>
            <w:tcW w:w="839" w:type="dxa"/>
            <w:shd w:val="clear" w:color="auto" w:fill="F2DCDB"/>
            <w:tcMar>
              <w:top w:w="0" w:type="dxa"/>
              <w:left w:w="108" w:type="dxa"/>
              <w:bottom w:w="0" w:type="dxa"/>
              <w:right w:w="108" w:type="dxa"/>
            </w:tcMar>
            <w:hideMark/>
          </w:tcPr>
          <w:p w14:paraId="6F79771D" w14:textId="77777777" w:rsidR="0090014B" w:rsidRDefault="0090014B">
            <w:pPr>
              <w:rPr>
                <w:rFonts w:cs="Arial"/>
                <w:sz w:val="18"/>
                <w:szCs w:val="18"/>
                <w:lang w:eastAsia="en-GB"/>
              </w:rPr>
            </w:pPr>
            <w:r>
              <w:rPr>
                <w:rFonts w:cs="Arial"/>
                <w:color w:val="000000"/>
                <w:sz w:val="18"/>
                <w:szCs w:val="18"/>
                <w:lang w:eastAsia="en-GB"/>
              </w:rPr>
              <w:t>Rel-18</w:t>
            </w:r>
          </w:p>
        </w:tc>
        <w:tc>
          <w:tcPr>
            <w:tcW w:w="1559" w:type="dxa"/>
            <w:tcMar>
              <w:top w:w="0" w:type="dxa"/>
              <w:left w:w="108" w:type="dxa"/>
              <w:bottom w:w="0" w:type="dxa"/>
              <w:right w:w="108" w:type="dxa"/>
            </w:tcMar>
            <w:hideMark/>
          </w:tcPr>
          <w:p w14:paraId="21DB9743" w14:textId="77777777" w:rsidR="0090014B" w:rsidRDefault="0090014B">
            <w:pPr>
              <w:rPr>
                <w:rFonts w:cs="Arial"/>
                <w:sz w:val="18"/>
                <w:szCs w:val="18"/>
                <w:lang w:eastAsia="en-GB"/>
              </w:rPr>
            </w:pPr>
            <w:r>
              <w:rPr>
                <w:rFonts w:cs="Arial"/>
                <w:sz w:val="18"/>
                <w:szCs w:val="18"/>
                <w:lang w:eastAsia="en-GB"/>
              </w:rPr>
              <w:t>FS_UPEAS</w:t>
            </w:r>
          </w:p>
        </w:tc>
        <w:tc>
          <w:tcPr>
            <w:tcW w:w="993" w:type="dxa"/>
            <w:shd w:val="clear" w:color="auto" w:fill="EBF1DE"/>
            <w:tcMar>
              <w:top w:w="0" w:type="dxa"/>
              <w:left w:w="108" w:type="dxa"/>
              <w:bottom w:w="0" w:type="dxa"/>
              <w:right w:w="108" w:type="dxa"/>
            </w:tcMar>
            <w:hideMark/>
          </w:tcPr>
          <w:p w14:paraId="314445DF" w14:textId="77777777" w:rsidR="0090014B" w:rsidRDefault="0090014B">
            <w:pPr>
              <w:rPr>
                <w:rFonts w:cs="Arial"/>
                <w:sz w:val="18"/>
                <w:szCs w:val="18"/>
                <w:lang w:eastAsia="en-GB"/>
              </w:rPr>
            </w:pPr>
            <w:r>
              <w:rPr>
                <w:rFonts w:cs="Arial"/>
                <w:color w:val="000000"/>
                <w:sz w:val="18"/>
                <w:szCs w:val="18"/>
                <w:lang w:eastAsia="en-GB"/>
              </w:rPr>
              <w:t>Yan Han</w:t>
            </w:r>
          </w:p>
        </w:tc>
      </w:tr>
      <w:tr w:rsidR="0090014B" w14:paraId="54E58385" w14:textId="77777777" w:rsidTr="0090014B">
        <w:trPr>
          <w:trHeight w:val="600"/>
        </w:trPr>
        <w:tc>
          <w:tcPr>
            <w:tcW w:w="1313" w:type="dxa"/>
            <w:shd w:val="clear" w:color="auto" w:fill="F2F2F2"/>
            <w:tcMar>
              <w:top w:w="0" w:type="dxa"/>
              <w:left w:w="108" w:type="dxa"/>
              <w:bottom w:w="0" w:type="dxa"/>
              <w:right w:w="108" w:type="dxa"/>
            </w:tcMar>
            <w:hideMark/>
          </w:tcPr>
          <w:p w14:paraId="37C8657D" w14:textId="77777777" w:rsidR="0090014B" w:rsidRDefault="0090014B">
            <w:pPr>
              <w:rPr>
                <w:rFonts w:cs="Arial"/>
                <w:lang w:eastAsia="en-GB"/>
              </w:rPr>
            </w:pPr>
            <w:r>
              <w:rPr>
                <w:rFonts w:cs="Arial"/>
                <w:color w:val="000000"/>
                <w:lang w:eastAsia="en-GB"/>
              </w:rPr>
              <w:t>S2-2209231</w:t>
            </w:r>
          </w:p>
        </w:tc>
        <w:tc>
          <w:tcPr>
            <w:tcW w:w="1085" w:type="dxa"/>
            <w:tcMar>
              <w:top w:w="0" w:type="dxa"/>
              <w:left w:w="108" w:type="dxa"/>
              <w:bottom w:w="0" w:type="dxa"/>
              <w:right w:w="108" w:type="dxa"/>
            </w:tcMar>
            <w:hideMark/>
          </w:tcPr>
          <w:p w14:paraId="1DEA3DC9" w14:textId="77777777" w:rsidR="0090014B" w:rsidRDefault="0090014B">
            <w:pPr>
              <w:rPr>
                <w:rFonts w:cs="Arial"/>
                <w:sz w:val="18"/>
                <w:szCs w:val="18"/>
                <w:lang w:eastAsia="en-GB"/>
              </w:rPr>
            </w:pPr>
            <w:r>
              <w:rPr>
                <w:rFonts w:cs="Arial"/>
                <w:sz w:val="18"/>
                <w:szCs w:val="18"/>
                <w:lang w:eastAsia="en-GB"/>
              </w:rPr>
              <w:t>WI STATUS REPORT</w:t>
            </w:r>
          </w:p>
        </w:tc>
        <w:tc>
          <w:tcPr>
            <w:tcW w:w="1287" w:type="dxa"/>
            <w:shd w:val="clear" w:color="auto" w:fill="F2DCDB"/>
            <w:tcMar>
              <w:top w:w="0" w:type="dxa"/>
              <w:left w:w="108" w:type="dxa"/>
              <w:bottom w:w="0" w:type="dxa"/>
              <w:right w:w="108" w:type="dxa"/>
            </w:tcMar>
            <w:hideMark/>
          </w:tcPr>
          <w:p w14:paraId="3E510589" w14:textId="77777777" w:rsidR="0090014B" w:rsidRDefault="0090014B">
            <w:pPr>
              <w:rPr>
                <w:rFonts w:cs="Arial"/>
                <w:sz w:val="18"/>
                <w:szCs w:val="18"/>
                <w:lang w:eastAsia="en-GB"/>
              </w:rPr>
            </w:pPr>
            <w:r>
              <w:rPr>
                <w:rFonts w:cs="Arial"/>
                <w:color w:val="000000"/>
                <w:sz w:val="18"/>
                <w:szCs w:val="18"/>
                <w:lang w:eastAsia="en-GB"/>
              </w:rPr>
              <w:t>Endorsement</w:t>
            </w:r>
          </w:p>
        </w:tc>
        <w:tc>
          <w:tcPr>
            <w:tcW w:w="2257" w:type="dxa"/>
            <w:tcMar>
              <w:top w:w="0" w:type="dxa"/>
              <w:left w:w="108" w:type="dxa"/>
              <w:bottom w:w="0" w:type="dxa"/>
              <w:right w:w="108" w:type="dxa"/>
            </w:tcMar>
            <w:hideMark/>
          </w:tcPr>
          <w:p w14:paraId="454E377B" w14:textId="77777777" w:rsidR="0090014B" w:rsidRDefault="0090014B">
            <w:pPr>
              <w:rPr>
                <w:rFonts w:cs="Arial"/>
                <w:sz w:val="18"/>
                <w:szCs w:val="18"/>
                <w:lang w:eastAsia="en-GB"/>
              </w:rPr>
            </w:pPr>
            <w:r>
              <w:rPr>
                <w:rFonts w:cs="Arial"/>
                <w:sz w:val="18"/>
                <w:szCs w:val="18"/>
                <w:lang w:eastAsia="en-GB"/>
              </w:rPr>
              <w:t>Status Report: Study on Architecture Enhancements for Vehicle Mounted Relays</w:t>
            </w:r>
          </w:p>
        </w:tc>
        <w:tc>
          <w:tcPr>
            <w:tcW w:w="1287" w:type="dxa"/>
            <w:tcMar>
              <w:top w:w="0" w:type="dxa"/>
              <w:left w:w="108" w:type="dxa"/>
              <w:bottom w:w="0" w:type="dxa"/>
              <w:right w:w="108" w:type="dxa"/>
            </w:tcMar>
            <w:hideMark/>
          </w:tcPr>
          <w:p w14:paraId="64B333F0" w14:textId="77777777" w:rsidR="0090014B" w:rsidRDefault="0090014B">
            <w:pPr>
              <w:rPr>
                <w:rFonts w:cs="Arial"/>
                <w:sz w:val="18"/>
                <w:szCs w:val="18"/>
                <w:lang w:eastAsia="en-GB"/>
              </w:rPr>
            </w:pPr>
            <w:r>
              <w:rPr>
                <w:rFonts w:cs="Arial"/>
                <w:sz w:val="18"/>
                <w:szCs w:val="18"/>
                <w:lang w:eastAsia="en-GB"/>
              </w:rPr>
              <w:t>Qualcomm Incorporated</w:t>
            </w:r>
          </w:p>
        </w:tc>
        <w:tc>
          <w:tcPr>
            <w:tcW w:w="839" w:type="dxa"/>
            <w:shd w:val="clear" w:color="auto" w:fill="F2DCDB"/>
            <w:tcMar>
              <w:top w:w="0" w:type="dxa"/>
              <w:left w:w="108" w:type="dxa"/>
              <w:bottom w:w="0" w:type="dxa"/>
              <w:right w:w="108" w:type="dxa"/>
            </w:tcMar>
            <w:hideMark/>
          </w:tcPr>
          <w:p w14:paraId="49DC5840" w14:textId="77777777" w:rsidR="0090014B" w:rsidRDefault="0090014B">
            <w:pPr>
              <w:rPr>
                <w:rFonts w:cs="Arial"/>
                <w:sz w:val="18"/>
                <w:szCs w:val="18"/>
                <w:lang w:eastAsia="en-GB"/>
              </w:rPr>
            </w:pPr>
            <w:r>
              <w:rPr>
                <w:rFonts w:cs="Arial"/>
                <w:color w:val="000000"/>
                <w:sz w:val="18"/>
                <w:szCs w:val="18"/>
                <w:lang w:eastAsia="en-GB"/>
              </w:rPr>
              <w:t>Rel-18</w:t>
            </w:r>
          </w:p>
        </w:tc>
        <w:tc>
          <w:tcPr>
            <w:tcW w:w="1559" w:type="dxa"/>
            <w:tcMar>
              <w:top w:w="0" w:type="dxa"/>
              <w:left w:w="108" w:type="dxa"/>
              <w:bottom w:w="0" w:type="dxa"/>
              <w:right w:w="108" w:type="dxa"/>
            </w:tcMar>
            <w:hideMark/>
          </w:tcPr>
          <w:p w14:paraId="253275D4" w14:textId="77777777" w:rsidR="0090014B" w:rsidRDefault="0090014B">
            <w:pPr>
              <w:rPr>
                <w:rFonts w:cs="Arial"/>
                <w:sz w:val="18"/>
                <w:szCs w:val="18"/>
                <w:lang w:eastAsia="en-GB"/>
              </w:rPr>
            </w:pPr>
            <w:r>
              <w:rPr>
                <w:rFonts w:cs="Arial"/>
                <w:sz w:val="18"/>
                <w:szCs w:val="18"/>
                <w:lang w:eastAsia="en-GB"/>
              </w:rPr>
              <w:t>FS_VMR</w:t>
            </w:r>
          </w:p>
        </w:tc>
        <w:tc>
          <w:tcPr>
            <w:tcW w:w="993" w:type="dxa"/>
            <w:shd w:val="clear" w:color="auto" w:fill="EBF1DE"/>
            <w:tcMar>
              <w:top w:w="0" w:type="dxa"/>
              <w:left w:w="108" w:type="dxa"/>
              <w:bottom w:w="0" w:type="dxa"/>
              <w:right w:w="108" w:type="dxa"/>
            </w:tcMar>
            <w:hideMark/>
          </w:tcPr>
          <w:p w14:paraId="57EA5C58" w14:textId="77777777" w:rsidR="0090014B" w:rsidRDefault="0090014B">
            <w:pPr>
              <w:rPr>
                <w:rFonts w:cs="Arial"/>
                <w:sz w:val="18"/>
                <w:szCs w:val="18"/>
                <w:lang w:eastAsia="en-GB"/>
              </w:rPr>
            </w:pPr>
            <w:r>
              <w:rPr>
                <w:rFonts w:cs="Arial"/>
                <w:color w:val="000000"/>
                <w:sz w:val="18"/>
                <w:szCs w:val="18"/>
                <w:lang w:eastAsia="en-GB"/>
              </w:rPr>
              <w:t>Cheng, Hong</w:t>
            </w:r>
          </w:p>
        </w:tc>
      </w:tr>
      <w:tr w:rsidR="0090014B" w14:paraId="3180A8A4" w14:textId="77777777" w:rsidTr="0090014B">
        <w:trPr>
          <w:trHeight w:val="600"/>
        </w:trPr>
        <w:tc>
          <w:tcPr>
            <w:tcW w:w="1313" w:type="dxa"/>
            <w:tcMar>
              <w:top w:w="0" w:type="dxa"/>
              <w:left w:w="108" w:type="dxa"/>
              <w:bottom w:w="0" w:type="dxa"/>
              <w:right w:w="108" w:type="dxa"/>
            </w:tcMar>
            <w:hideMark/>
          </w:tcPr>
          <w:p w14:paraId="2ABE9165" w14:textId="77777777" w:rsidR="0090014B" w:rsidRDefault="0090014B">
            <w:pPr>
              <w:rPr>
                <w:rFonts w:cs="Arial"/>
                <w:lang w:eastAsia="en-GB"/>
              </w:rPr>
            </w:pPr>
            <w:r>
              <w:rPr>
                <w:rFonts w:cs="Arial"/>
                <w:lang w:eastAsia="en-GB"/>
              </w:rPr>
              <w:t>S2-2209232</w:t>
            </w:r>
          </w:p>
        </w:tc>
        <w:tc>
          <w:tcPr>
            <w:tcW w:w="1085" w:type="dxa"/>
            <w:tcMar>
              <w:top w:w="0" w:type="dxa"/>
              <w:left w:w="108" w:type="dxa"/>
              <w:bottom w:w="0" w:type="dxa"/>
              <w:right w:w="108" w:type="dxa"/>
            </w:tcMar>
            <w:hideMark/>
          </w:tcPr>
          <w:p w14:paraId="6BDC95BF" w14:textId="77777777" w:rsidR="0090014B" w:rsidRDefault="0090014B">
            <w:pPr>
              <w:rPr>
                <w:rFonts w:cs="Arial"/>
                <w:sz w:val="18"/>
                <w:szCs w:val="18"/>
                <w:lang w:eastAsia="en-GB"/>
              </w:rPr>
            </w:pPr>
            <w:r>
              <w:rPr>
                <w:rFonts w:cs="Arial"/>
                <w:sz w:val="18"/>
                <w:szCs w:val="18"/>
                <w:lang w:eastAsia="en-GB"/>
              </w:rPr>
              <w:t>WI STATUS REPORT</w:t>
            </w:r>
          </w:p>
        </w:tc>
        <w:tc>
          <w:tcPr>
            <w:tcW w:w="1287" w:type="dxa"/>
            <w:shd w:val="clear" w:color="auto" w:fill="F2DCDB"/>
            <w:tcMar>
              <w:top w:w="0" w:type="dxa"/>
              <w:left w:w="108" w:type="dxa"/>
              <w:bottom w:w="0" w:type="dxa"/>
              <w:right w:w="108" w:type="dxa"/>
            </w:tcMar>
            <w:hideMark/>
          </w:tcPr>
          <w:p w14:paraId="0869BA39" w14:textId="77777777" w:rsidR="0090014B" w:rsidRDefault="0090014B">
            <w:pPr>
              <w:rPr>
                <w:rFonts w:cs="Arial"/>
                <w:sz w:val="18"/>
                <w:szCs w:val="18"/>
                <w:lang w:eastAsia="en-GB"/>
              </w:rPr>
            </w:pPr>
            <w:r>
              <w:rPr>
                <w:rFonts w:cs="Arial"/>
                <w:color w:val="000000"/>
                <w:sz w:val="18"/>
                <w:szCs w:val="18"/>
                <w:lang w:eastAsia="en-GB"/>
              </w:rPr>
              <w:t>Endorsement</w:t>
            </w:r>
          </w:p>
        </w:tc>
        <w:tc>
          <w:tcPr>
            <w:tcW w:w="2257" w:type="dxa"/>
            <w:tcMar>
              <w:top w:w="0" w:type="dxa"/>
              <w:left w:w="108" w:type="dxa"/>
              <w:bottom w:w="0" w:type="dxa"/>
              <w:right w:w="108" w:type="dxa"/>
            </w:tcMar>
            <w:hideMark/>
          </w:tcPr>
          <w:p w14:paraId="5B19DDAB" w14:textId="77777777" w:rsidR="0090014B" w:rsidRDefault="0090014B">
            <w:pPr>
              <w:rPr>
                <w:rFonts w:cs="Arial"/>
                <w:sz w:val="18"/>
                <w:szCs w:val="18"/>
                <w:lang w:eastAsia="en-GB"/>
              </w:rPr>
            </w:pPr>
            <w:r>
              <w:rPr>
                <w:rFonts w:cs="Arial"/>
                <w:sz w:val="18"/>
                <w:szCs w:val="18"/>
                <w:lang w:eastAsia="en-GB"/>
              </w:rPr>
              <w:t>Status Report: Study on architecture enhancement for XR and media services</w:t>
            </w:r>
          </w:p>
        </w:tc>
        <w:tc>
          <w:tcPr>
            <w:tcW w:w="1287" w:type="dxa"/>
            <w:tcMar>
              <w:top w:w="0" w:type="dxa"/>
              <w:left w:w="108" w:type="dxa"/>
              <w:bottom w:w="0" w:type="dxa"/>
              <w:right w:w="108" w:type="dxa"/>
            </w:tcMar>
            <w:hideMark/>
          </w:tcPr>
          <w:p w14:paraId="0A59D579" w14:textId="77777777" w:rsidR="0090014B" w:rsidRDefault="0090014B">
            <w:pPr>
              <w:rPr>
                <w:rFonts w:cs="Arial"/>
                <w:sz w:val="18"/>
                <w:szCs w:val="18"/>
                <w:lang w:eastAsia="en-GB"/>
              </w:rPr>
            </w:pPr>
            <w:r>
              <w:rPr>
                <w:rFonts w:cs="Arial"/>
                <w:sz w:val="18"/>
                <w:szCs w:val="18"/>
                <w:lang w:eastAsia="en-GB"/>
              </w:rPr>
              <w:t>China Mobile</w:t>
            </w:r>
          </w:p>
        </w:tc>
        <w:tc>
          <w:tcPr>
            <w:tcW w:w="839" w:type="dxa"/>
            <w:shd w:val="clear" w:color="auto" w:fill="F2DCDB"/>
            <w:tcMar>
              <w:top w:w="0" w:type="dxa"/>
              <w:left w:w="108" w:type="dxa"/>
              <w:bottom w:w="0" w:type="dxa"/>
              <w:right w:w="108" w:type="dxa"/>
            </w:tcMar>
            <w:hideMark/>
          </w:tcPr>
          <w:p w14:paraId="335F2919" w14:textId="77777777" w:rsidR="0090014B" w:rsidRDefault="0090014B">
            <w:pPr>
              <w:rPr>
                <w:rFonts w:cs="Arial"/>
                <w:sz w:val="18"/>
                <w:szCs w:val="18"/>
                <w:lang w:eastAsia="en-GB"/>
              </w:rPr>
            </w:pPr>
            <w:r>
              <w:rPr>
                <w:rFonts w:cs="Arial"/>
                <w:color w:val="000000"/>
                <w:sz w:val="18"/>
                <w:szCs w:val="18"/>
                <w:lang w:eastAsia="en-GB"/>
              </w:rPr>
              <w:t>Rel-18</w:t>
            </w:r>
          </w:p>
        </w:tc>
        <w:tc>
          <w:tcPr>
            <w:tcW w:w="1559" w:type="dxa"/>
            <w:tcMar>
              <w:top w:w="0" w:type="dxa"/>
              <w:left w:w="108" w:type="dxa"/>
              <w:bottom w:w="0" w:type="dxa"/>
              <w:right w:w="108" w:type="dxa"/>
            </w:tcMar>
            <w:hideMark/>
          </w:tcPr>
          <w:p w14:paraId="64B86904" w14:textId="77777777" w:rsidR="0090014B" w:rsidRDefault="0090014B">
            <w:pPr>
              <w:rPr>
                <w:rFonts w:cs="Arial"/>
                <w:sz w:val="18"/>
                <w:szCs w:val="18"/>
                <w:lang w:eastAsia="en-GB"/>
              </w:rPr>
            </w:pPr>
            <w:r>
              <w:rPr>
                <w:rFonts w:cs="Arial"/>
                <w:sz w:val="18"/>
                <w:szCs w:val="18"/>
                <w:lang w:eastAsia="en-GB"/>
              </w:rPr>
              <w:t>FS_XRM</w:t>
            </w:r>
          </w:p>
        </w:tc>
        <w:tc>
          <w:tcPr>
            <w:tcW w:w="993" w:type="dxa"/>
            <w:shd w:val="clear" w:color="auto" w:fill="EBF1DE"/>
            <w:tcMar>
              <w:top w:w="0" w:type="dxa"/>
              <w:left w:w="108" w:type="dxa"/>
              <w:bottom w:w="0" w:type="dxa"/>
              <w:right w:w="108" w:type="dxa"/>
            </w:tcMar>
            <w:hideMark/>
          </w:tcPr>
          <w:p w14:paraId="7FFD3FAC" w14:textId="77777777" w:rsidR="0090014B" w:rsidRDefault="0090014B">
            <w:pPr>
              <w:rPr>
                <w:rFonts w:cs="Arial"/>
                <w:sz w:val="18"/>
                <w:szCs w:val="18"/>
                <w:lang w:eastAsia="en-GB"/>
              </w:rPr>
            </w:pPr>
            <w:r>
              <w:rPr>
                <w:rFonts w:cs="Arial"/>
                <w:color w:val="000000"/>
                <w:sz w:val="18"/>
                <w:szCs w:val="18"/>
                <w:lang w:eastAsia="en-GB"/>
              </w:rPr>
              <w:t>Dan Wang</w:t>
            </w:r>
          </w:p>
        </w:tc>
      </w:tr>
      <w:tr w:rsidR="0090014B" w14:paraId="63BD1431" w14:textId="77777777" w:rsidTr="0090014B">
        <w:trPr>
          <w:trHeight w:val="600"/>
        </w:trPr>
        <w:tc>
          <w:tcPr>
            <w:tcW w:w="1313" w:type="dxa"/>
            <w:shd w:val="clear" w:color="auto" w:fill="F2F2F2"/>
            <w:tcMar>
              <w:top w:w="0" w:type="dxa"/>
              <w:left w:w="108" w:type="dxa"/>
              <w:bottom w:w="0" w:type="dxa"/>
              <w:right w:w="108" w:type="dxa"/>
            </w:tcMar>
            <w:hideMark/>
          </w:tcPr>
          <w:p w14:paraId="3399CD77" w14:textId="77777777" w:rsidR="0090014B" w:rsidRDefault="0090014B">
            <w:pPr>
              <w:rPr>
                <w:rFonts w:cs="Arial"/>
                <w:lang w:eastAsia="en-GB"/>
              </w:rPr>
            </w:pPr>
            <w:r>
              <w:rPr>
                <w:rFonts w:cs="Arial"/>
                <w:color w:val="000000"/>
                <w:lang w:eastAsia="en-GB"/>
              </w:rPr>
              <w:t>S2-2209233</w:t>
            </w:r>
          </w:p>
        </w:tc>
        <w:tc>
          <w:tcPr>
            <w:tcW w:w="1085" w:type="dxa"/>
            <w:tcMar>
              <w:top w:w="0" w:type="dxa"/>
              <w:left w:w="108" w:type="dxa"/>
              <w:bottom w:w="0" w:type="dxa"/>
              <w:right w:w="108" w:type="dxa"/>
            </w:tcMar>
            <w:hideMark/>
          </w:tcPr>
          <w:p w14:paraId="2E6C1317" w14:textId="77777777" w:rsidR="0090014B" w:rsidRDefault="0090014B">
            <w:pPr>
              <w:rPr>
                <w:rFonts w:cs="Arial"/>
                <w:sz w:val="18"/>
                <w:szCs w:val="18"/>
                <w:lang w:eastAsia="en-GB"/>
              </w:rPr>
            </w:pPr>
            <w:r>
              <w:rPr>
                <w:rFonts w:cs="Arial"/>
                <w:sz w:val="18"/>
                <w:szCs w:val="18"/>
                <w:lang w:eastAsia="en-GB"/>
              </w:rPr>
              <w:t>WI STATUS REPORT</w:t>
            </w:r>
          </w:p>
        </w:tc>
        <w:tc>
          <w:tcPr>
            <w:tcW w:w="1287" w:type="dxa"/>
            <w:shd w:val="clear" w:color="auto" w:fill="F2DCDB"/>
            <w:tcMar>
              <w:top w:w="0" w:type="dxa"/>
              <w:left w:w="108" w:type="dxa"/>
              <w:bottom w:w="0" w:type="dxa"/>
              <w:right w:w="108" w:type="dxa"/>
            </w:tcMar>
            <w:hideMark/>
          </w:tcPr>
          <w:p w14:paraId="0325306D" w14:textId="77777777" w:rsidR="0090014B" w:rsidRDefault="0090014B">
            <w:pPr>
              <w:rPr>
                <w:rFonts w:cs="Arial"/>
                <w:sz w:val="18"/>
                <w:szCs w:val="18"/>
                <w:lang w:eastAsia="en-GB"/>
              </w:rPr>
            </w:pPr>
            <w:r>
              <w:rPr>
                <w:rFonts w:cs="Arial"/>
                <w:color w:val="000000"/>
                <w:sz w:val="18"/>
                <w:szCs w:val="18"/>
                <w:lang w:eastAsia="en-GB"/>
              </w:rPr>
              <w:t>Endorsement</w:t>
            </w:r>
          </w:p>
        </w:tc>
        <w:tc>
          <w:tcPr>
            <w:tcW w:w="2257" w:type="dxa"/>
            <w:tcMar>
              <w:top w:w="0" w:type="dxa"/>
              <w:left w:w="108" w:type="dxa"/>
              <w:bottom w:w="0" w:type="dxa"/>
              <w:right w:w="108" w:type="dxa"/>
            </w:tcMar>
            <w:hideMark/>
          </w:tcPr>
          <w:p w14:paraId="44BF7B9F" w14:textId="77777777" w:rsidR="0090014B" w:rsidRDefault="0090014B">
            <w:pPr>
              <w:rPr>
                <w:rFonts w:cs="Arial"/>
                <w:sz w:val="18"/>
                <w:szCs w:val="18"/>
                <w:lang w:eastAsia="en-GB"/>
              </w:rPr>
            </w:pPr>
            <w:r>
              <w:rPr>
                <w:rFonts w:cs="Arial"/>
                <w:sz w:val="18"/>
                <w:szCs w:val="18"/>
                <w:lang w:eastAsia="en-GB"/>
              </w:rPr>
              <w:t xml:space="preserve">Status Report: 5GC </w:t>
            </w:r>
            <w:proofErr w:type="spellStart"/>
            <w:r>
              <w:rPr>
                <w:rFonts w:cs="Arial"/>
                <w:sz w:val="18"/>
                <w:szCs w:val="18"/>
                <w:lang w:eastAsia="en-GB"/>
              </w:rPr>
              <w:t>LoCation</w:t>
            </w:r>
            <w:proofErr w:type="spellEnd"/>
            <w:r>
              <w:rPr>
                <w:rFonts w:cs="Arial"/>
                <w:sz w:val="18"/>
                <w:szCs w:val="18"/>
                <w:lang w:eastAsia="en-GB"/>
              </w:rPr>
              <w:t xml:space="preserve"> Services - Phase 3</w:t>
            </w:r>
          </w:p>
        </w:tc>
        <w:tc>
          <w:tcPr>
            <w:tcW w:w="1287" w:type="dxa"/>
            <w:tcMar>
              <w:top w:w="0" w:type="dxa"/>
              <w:left w:w="108" w:type="dxa"/>
              <w:bottom w:w="0" w:type="dxa"/>
              <w:right w:w="108" w:type="dxa"/>
            </w:tcMar>
            <w:hideMark/>
          </w:tcPr>
          <w:p w14:paraId="00F65B2F" w14:textId="77777777" w:rsidR="0090014B" w:rsidRDefault="0090014B">
            <w:pPr>
              <w:rPr>
                <w:rFonts w:cs="Arial"/>
                <w:sz w:val="18"/>
                <w:szCs w:val="18"/>
                <w:lang w:eastAsia="en-GB"/>
              </w:rPr>
            </w:pPr>
            <w:r>
              <w:rPr>
                <w:rFonts w:cs="Arial"/>
                <w:sz w:val="18"/>
                <w:szCs w:val="18"/>
                <w:lang w:eastAsia="en-GB"/>
              </w:rPr>
              <w:t>CATT</w:t>
            </w:r>
          </w:p>
        </w:tc>
        <w:tc>
          <w:tcPr>
            <w:tcW w:w="839" w:type="dxa"/>
            <w:shd w:val="clear" w:color="auto" w:fill="F2DCDB"/>
            <w:tcMar>
              <w:top w:w="0" w:type="dxa"/>
              <w:left w:w="108" w:type="dxa"/>
              <w:bottom w:w="0" w:type="dxa"/>
              <w:right w:w="108" w:type="dxa"/>
            </w:tcMar>
            <w:hideMark/>
          </w:tcPr>
          <w:p w14:paraId="0614CB15" w14:textId="77777777" w:rsidR="0090014B" w:rsidRDefault="0090014B">
            <w:pPr>
              <w:rPr>
                <w:rFonts w:cs="Arial"/>
                <w:sz w:val="18"/>
                <w:szCs w:val="18"/>
                <w:lang w:eastAsia="en-GB"/>
              </w:rPr>
            </w:pPr>
            <w:r>
              <w:rPr>
                <w:rFonts w:cs="Arial"/>
                <w:color w:val="000000"/>
                <w:sz w:val="18"/>
                <w:szCs w:val="18"/>
                <w:lang w:eastAsia="en-GB"/>
              </w:rPr>
              <w:t>Rel-18</w:t>
            </w:r>
          </w:p>
        </w:tc>
        <w:tc>
          <w:tcPr>
            <w:tcW w:w="1559" w:type="dxa"/>
            <w:tcMar>
              <w:top w:w="0" w:type="dxa"/>
              <w:left w:w="108" w:type="dxa"/>
              <w:bottom w:w="0" w:type="dxa"/>
              <w:right w:w="108" w:type="dxa"/>
            </w:tcMar>
            <w:hideMark/>
          </w:tcPr>
          <w:p w14:paraId="66BF9029" w14:textId="77777777" w:rsidR="0090014B" w:rsidRDefault="0090014B">
            <w:pPr>
              <w:rPr>
                <w:rFonts w:cs="Arial"/>
                <w:sz w:val="18"/>
                <w:szCs w:val="18"/>
                <w:lang w:eastAsia="en-GB"/>
              </w:rPr>
            </w:pPr>
            <w:r>
              <w:rPr>
                <w:rFonts w:cs="Arial"/>
                <w:sz w:val="18"/>
                <w:szCs w:val="18"/>
                <w:lang w:eastAsia="en-GB"/>
              </w:rPr>
              <w:t>5G_eLCS_Ph3</w:t>
            </w:r>
          </w:p>
        </w:tc>
        <w:tc>
          <w:tcPr>
            <w:tcW w:w="993" w:type="dxa"/>
            <w:shd w:val="clear" w:color="auto" w:fill="EBF1DE"/>
            <w:tcMar>
              <w:top w:w="0" w:type="dxa"/>
              <w:left w:w="108" w:type="dxa"/>
              <w:bottom w:w="0" w:type="dxa"/>
              <w:right w:w="108" w:type="dxa"/>
            </w:tcMar>
            <w:hideMark/>
          </w:tcPr>
          <w:p w14:paraId="51451ED8" w14:textId="77777777" w:rsidR="0090014B" w:rsidRDefault="0090014B">
            <w:pPr>
              <w:rPr>
                <w:rFonts w:cs="Arial"/>
                <w:sz w:val="18"/>
                <w:szCs w:val="18"/>
                <w:lang w:eastAsia="en-GB"/>
              </w:rPr>
            </w:pPr>
            <w:r>
              <w:rPr>
                <w:rFonts w:cs="Arial"/>
                <w:color w:val="000000"/>
                <w:sz w:val="18"/>
                <w:szCs w:val="18"/>
                <w:lang w:eastAsia="en-GB"/>
              </w:rPr>
              <w:t>Ming Ai</w:t>
            </w:r>
          </w:p>
        </w:tc>
      </w:tr>
      <w:tr w:rsidR="0090014B" w14:paraId="7DA7C2D7" w14:textId="77777777" w:rsidTr="0090014B">
        <w:trPr>
          <w:trHeight w:val="600"/>
        </w:trPr>
        <w:tc>
          <w:tcPr>
            <w:tcW w:w="1313" w:type="dxa"/>
            <w:tcMar>
              <w:top w:w="0" w:type="dxa"/>
              <w:left w:w="108" w:type="dxa"/>
              <w:bottom w:w="0" w:type="dxa"/>
              <w:right w:w="108" w:type="dxa"/>
            </w:tcMar>
            <w:hideMark/>
          </w:tcPr>
          <w:p w14:paraId="4580D4A9" w14:textId="77777777" w:rsidR="0090014B" w:rsidRDefault="0090014B">
            <w:pPr>
              <w:rPr>
                <w:rFonts w:cs="Arial"/>
                <w:lang w:eastAsia="en-GB"/>
              </w:rPr>
            </w:pPr>
            <w:r>
              <w:rPr>
                <w:rFonts w:cs="Arial"/>
                <w:lang w:eastAsia="en-GB"/>
              </w:rPr>
              <w:t>S2-2209234</w:t>
            </w:r>
          </w:p>
        </w:tc>
        <w:tc>
          <w:tcPr>
            <w:tcW w:w="1085" w:type="dxa"/>
            <w:tcMar>
              <w:top w:w="0" w:type="dxa"/>
              <w:left w:w="108" w:type="dxa"/>
              <w:bottom w:w="0" w:type="dxa"/>
              <w:right w:w="108" w:type="dxa"/>
            </w:tcMar>
            <w:hideMark/>
          </w:tcPr>
          <w:p w14:paraId="7A6B3FC4" w14:textId="77777777" w:rsidR="0090014B" w:rsidRDefault="0090014B">
            <w:pPr>
              <w:rPr>
                <w:rFonts w:cs="Arial"/>
                <w:sz w:val="18"/>
                <w:szCs w:val="18"/>
                <w:lang w:eastAsia="en-GB"/>
              </w:rPr>
            </w:pPr>
            <w:r>
              <w:rPr>
                <w:rFonts w:cs="Arial"/>
                <w:sz w:val="18"/>
                <w:szCs w:val="18"/>
                <w:lang w:eastAsia="en-GB"/>
              </w:rPr>
              <w:t>WI STATUS REPORT</w:t>
            </w:r>
          </w:p>
        </w:tc>
        <w:tc>
          <w:tcPr>
            <w:tcW w:w="1287" w:type="dxa"/>
            <w:shd w:val="clear" w:color="auto" w:fill="F2DCDB"/>
            <w:tcMar>
              <w:top w:w="0" w:type="dxa"/>
              <w:left w:w="108" w:type="dxa"/>
              <w:bottom w:w="0" w:type="dxa"/>
              <w:right w:w="108" w:type="dxa"/>
            </w:tcMar>
            <w:hideMark/>
          </w:tcPr>
          <w:p w14:paraId="7F7A4360" w14:textId="77777777" w:rsidR="0090014B" w:rsidRDefault="0090014B">
            <w:pPr>
              <w:rPr>
                <w:rFonts w:cs="Arial"/>
                <w:sz w:val="18"/>
                <w:szCs w:val="18"/>
                <w:lang w:eastAsia="en-GB"/>
              </w:rPr>
            </w:pPr>
            <w:r>
              <w:rPr>
                <w:rFonts w:cs="Arial"/>
                <w:color w:val="000000"/>
                <w:sz w:val="18"/>
                <w:szCs w:val="18"/>
                <w:lang w:eastAsia="en-GB"/>
              </w:rPr>
              <w:t>Endorsement</w:t>
            </w:r>
          </w:p>
        </w:tc>
        <w:tc>
          <w:tcPr>
            <w:tcW w:w="2257" w:type="dxa"/>
            <w:tcMar>
              <w:top w:w="0" w:type="dxa"/>
              <w:left w:w="108" w:type="dxa"/>
              <w:bottom w:w="0" w:type="dxa"/>
              <w:right w:w="108" w:type="dxa"/>
            </w:tcMar>
            <w:hideMark/>
          </w:tcPr>
          <w:p w14:paraId="1077BFC6" w14:textId="77777777" w:rsidR="0090014B" w:rsidRDefault="0090014B">
            <w:pPr>
              <w:rPr>
                <w:rFonts w:cs="Arial"/>
                <w:sz w:val="18"/>
                <w:szCs w:val="18"/>
                <w:lang w:eastAsia="en-GB"/>
              </w:rPr>
            </w:pPr>
            <w:r>
              <w:rPr>
                <w:rFonts w:cs="Arial"/>
                <w:sz w:val="18"/>
                <w:szCs w:val="18"/>
                <w:lang w:eastAsia="en-GB"/>
              </w:rPr>
              <w:t>Status Report: Stage 2 of 5GSATB</w:t>
            </w:r>
          </w:p>
        </w:tc>
        <w:tc>
          <w:tcPr>
            <w:tcW w:w="1287" w:type="dxa"/>
            <w:tcMar>
              <w:top w:w="0" w:type="dxa"/>
              <w:left w:w="108" w:type="dxa"/>
              <w:bottom w:w="0" w:type="dxa"/>
              <w:right w:w="108" w:type="dxa"/>
            </w:tcMar>
            <w:hideMark/>
          </w:tcPr>
          <w:p w14:paraId="5D04D92F" w14:textId="77777777" w:rsidR="0090014B" w:rsidRDefault="0090014B">
            <w:pPr>
              <w:rPr>
                <w:rFonts w:cs="Arial"/>
                <w:sz w:val="18"/>
                <w:szCs w:val="18"/>
                <w:lang w:eastAsia="en-GB"/>
              </w:rPr>
            </w:pPr>
            <w:r>
              <w:rPr>
                <w:rFonts w:cs="Arial"/>
                <w:sz w:val="18"/>
                <w:szCs w:val="18"/>
                <w:lang w:eastAsia="en-GB"/>
              </w:rPr>
              <w:t>CATT</w:t>
            </w:r>
          </w:p>
        </w:tc>
        <w:tc>
          <w:tcPr>
            <w:tcW w:w="839" w:type="dxa"/>
            <w:shd w:val="clear" w:color="auto" w:fill="F2DCDB"/>
            <w:tcMar>
              <w:top w:w="0" w:type="dxa"/>
              <w:left w:w="108" w:type="dxa"/>
              <w:bottom w:w="0" w:type="dxa"/>
              <w:right w:w="108" w:type="dxa"/>
            </w:tcMar>
            <w:hideMark/>
          </w:tcPr>
          <w:p w14:paraId="1E0CBA24" w14:textId="77777777" w:rsidR="0090014B" w:rsidRDefault="0090014B">
            <w:pPr>
              <w:rPr>
                <w:rFonts w:cs="Arial"/>
                <w:sz w:val="18"/>
                <w:szCs w:val="18"/>
                <w:lang w:eastAsia="en-GB"/>
              </w:rPr>
            </w:pPr>
            <w:r>
              <w:rPr>
                <w:rFonts w:cs="Arial"/>
                <w:color w:val="000000"/>
                <w:sz w:val="18"/>
                <w:szCs w:val="18"/>
                <w:lang w:eastAsia="en-GB"/>
              </w:rPr>
              <w:t>Rel-18</w:t>
            </w:r>
          </w:p>
        </w:tc>
        <w:tc>
          <w:tcPr>
            <w:tcW w:w="1559" w:type="dxa"/>
            <w:tcMar>
              <w:top w:w="0" w:type="dxa"/>
              <w:left w:w="108" w:type="dxa"/>
              <w:bottom w:w="0" w:type="dxa"/>
              <w:right w:w="108" w:type="dxa"/>
            </w:tcMar>
            <w:hideMark/>
          </w:tcPr>
          <w:p w14:paraId="694DB74A" w14:textId="77777777" w:rsidR="0090014B" w:rsidRDefault="0090014B">
            <w:pPr>
              <w:rPr>
                <w:rFonts w:cs="Arial"/>
                <w:sz w:val="18"/>
                <w:szCs w:val="18"/>
                <w:lang w:eastAsia="en-GB"/>
              </w:rPr>
            </w:pPr>
            <w:r>
              <w:rPr>
                <w:rFonts w:cs="Arial"/>
                <w:sz w:val="18"/>
                <w:szCs w:val="18"/>
                <w:lang w:eastAsia="en-GB"/>
              </w:rPr>
              <w:t>5GSATB</w:t>
            </w:r>
          </w:p>
        </w:tc>
        <w:tc>
          <w:tcPr>
            <w:tcW w:w="993" w:type="dxa"/>
            <w:shd w:val="clear" w:color="auto" w:fill="EBF1DE"/>
            <w:tcMar>
              <w:top w:w="0" w:type="dxa"/>
              <w:left w:w="108" w:type="dxa"/>
              <w:bottom w:w="0" w:type="dxa"/>
              <w:right w:w="108" w:type="dxa"/>
            </w:tcMar>
            <w:hideMark/>
          </w:tcPr>
          <w:p w14:paraId="1B6E9DC8" w14:textId="77777777" w:rsidR="0090014B" w:rsidRDefault="0090014B">
            <w:pPr>
              <w:rPr>
                <w:rFonts w:cs="Arial"/>
                <w:sz w:val="18"/>
                <w:szCs w:val="18"/>
                <w:lang w:eastAsia="en-GB"/>
              </w:rPr>
            </w:pPr>
            <w:r>
              <w:rPr>
                <w:rFonts w:cs="Arial"/>
                <w:color w:val="000000"/>
                <w:sz w:val="18"/>
                <w:szCs w:val="18"/>
                <w:lang w:eastAsia="en-GB"/>
              </w:rPr>
              <w:t>Hucheng Wang</w:t>
            </w:r>
          </w:p>
        </w:tc>
      </w:tr>
      <w:tr w:rsidR="0090014B" w14:paraId="23BFD48B" w14:textId="77777777" w:rsidTr="0090014B">
        <w:trPr>
          <w:trHeight w:val="600"/>
        </w:trPr>
        <w:tc>
          <w:tcPr>
            <w:tcW w:w="1313" w:type="dxa"/>
            <w:shd w:val="clear" w:color="auto" w:fill="F2F2F2"/>
            <w:tcMar>
              <w:top w:w="0" w:type="dxa"/>
              <w:left w:w="108" w:type="dxa"/>
              <w:bottom w:w="0" w:type="dxa"/>
              <w:right w:w="108" w:type="dxa"/>
            </w:tcMar>
            <w:hideMark/>
          </w:tcPr>
          <w:p w14:paraId="71EF90A2" w14:textId="77777777" w:rsidR="0090014B" w:rsidRDefault="0090014B">
            <w:pPr>
              <w:rPr>
                <w:rFonts w:cs="Arial"/>
                <w:lang w:eastAsia="en-GB"/>
              </w:rPr>
            </w:pPr>
            <w:r>
              <w:rPr>
                <w:rFonts w:cs="Arial"/>
                <w:color w:val="000000"/>
                <w:lang w:eastAsia="en-GB"/>
              </w:rPr>
              <w:t>S2-2209235</w:t>
            </w:r>
          </w:p>
        </w:tc>
        <w:tc>
          <w:tcPr>
            <w:tcW w:w="1085" w:type="dxa"/>
            <w:tcMar>
              <w:top w:w="0" w:type="dxa"/>
              <w:left w:w="108" w:type="dxa"/>
              <w:bottom w:w="0" w:type="dxa"/>
              <w:right w:w="108" w:type="dxa"/>
            </w:tcMar>
            <w:hideMark/>
          </w:tcPr>
          <w:p w14:paraId="0E8C8A3F" w14:textId="77777777" w:rsidR="0090014B" w:rsidRDefault="0090014B">
            <w:pPr>
              <w:rPr>
                <w:rFonts w:cs="Arial"/>
                <w:sz w:val="18"/>
                <w:szCs w:val="18"/>
                <w:lang w:eastAsia="en-GB"/>
              </w:rPr>
            </w:pPr>
            <w:r>
              <w:rPr>
                <w:rFonts w:cs="Arial"/>
                <w:sz w:val="18"/>
                <w:szCs w:val="18"/>
                <w:lang w:eastAsia="en-GB"/>
              </w:rPr>
              <w:t>WI STATUS REPORT</w:t>
            </w:r>
          </w:p>
        </w:tc>
        <w:tc>
          <w:tcPr>
            <w:tcW w:w="1287" w:type="dxa"/>
            <w:shd w:val="clear" w:color="auto" w:fill="F2DCDB"/>
            <w:tcMar>
              <w:top w:w="0" w:type="dxa"/>
              <w:left w:w="108" w:type="dxa"/>
              <w:bottom w:w="0" w:type="dxa"/>
              <w:right w:w="108" w:type="dxa"/>
            </w:tcMar>
            <w:hideMark/>
          </w:tcPr>
          <w:p w14:paraId="40A03BDF" w14:textId="77777777" w:rsidR="0090014B" w:rsidRDefault="0090014B">
            <w:pPr>
              <w:rPr>
                <w:rFonts w:cs="Arial"/>
                <w:sz w:val="18"/>
                <w:szCs w:val="18"/>
                <w:lang w:eastAsia="en-GB"/>
              </w:rPr>
            </w:pPr>
            <w:r>
              <w:rPr>
                <w:rFonts w:cs="Arial"/>
                <w:color w:val="000000"/>
                <w:sz w:val="18"/>
                <w:szCs w:val="18"/>
                <w:lang w:eastAsia="en-GB"/>
              </w:rPr>
              <w:t>Endorsement</w:t>
            </w:r>
          </w:p>
        </w:tc>
        <w:tc>
          <w:tcPr>
            <w:tcW w:w="2257" w:type="dxa"/>
            <w:tcMar>
              <w:top w:w="0" w:type="dxa"/>
              <w:left w:w="108" w:type="dxa"/>
              <w:bottom w:w="0" w:type="dxa"/>
              <w:right w:w="108" w:type="dxa"/>
            </w:tcMar>
            <w:hideMark/>
          </w:tcPr>
          <w:p w14:paraId="5E25C190" w14:textId="77777777" w:rsidR="0090014B" w:rsidRDefault="0090014B">
            <w:pPr>
              <w:rPr>
                <w:rFonts w:cs="Arial"/>
                <w:sz w:val="18"/>
                <w:szCs w:val="18"/>
                <w:lang w:eastAsia="en-GB"/>
              </w:rPr>
            </w:pPr>
            <w:r>
              <w:rPr>
                <w:rFonts w:cs="Arial"/>
                <w:sz w:val="18"/>
                <w:szCs w:val="18"/>
                <w:lang w:eastAsia="en-GB"/>
              </w:rPr>
              <w:t>Status Report: Support for Wireless and Wireline Convergence Phase 2</w:t>
            </w:r>
          </w:p>
        </w:tc>
        <w:tc>
          <w:tcPr>
            <w:tcW w:w="1287" w:type="dxa"/>
            <w:tcMar>
              <w:top w:w="0" w:type="dxa"/>
              <w:left w:w="108" w:type="dxa"/>
              <w:bottom w:w="0" w:type="dxa"/>
              <w:right w:w="108" w:type="dxa"/>
            </w:tcMar>
            <w:hideMark/>
          </w:tcPr>
          <w:p w14:paraId="697F8C33" w14:textId="77777777" w:rsidR="0090014B" w:rsidRDefault="0090014B">
            <w:pPr>
              <w:rPr>
                <w:rFonts w:cs="Arial"/>
                <w:sz w:val="18"/>
                <w:szCs w:val="18"/>
                <w:lang w:eastAsia="en-GB"/>
              </w:rPr>
            </w:pPr>
            <w:r>
              <w:rPr>
                <w:rFonts w:cs="Arial"/>
                <w:sz w:val="18"/>
                <w:szCs w:val="18"/>
                <w:lang w:eastAsia="en-GB"/>
              </w:rPr>
              <w:t>Nokia</w:t>
            </w:r>
          </w:p>
        </w:tc>
        <w:tc>
          <w:tcPr>
            <w:tcW w:w="839" w:type="dxa"/>
            <w:shd w:val="clear" w:color="auto" w:fill="F2DCDB"/>
            <w:tcMar>
              <w:top w:w="0" w:type="dxa"/>
              <w:left w:w="108" w:type="dxa"/>
              <w:bottom w:w="0" w:type="dxa"/>
              <w:right w:w="108" w:type="dxa"/>
            </w:tcMar>
            <w:hideMark/>
          </w:tcPr>
          <w:p w14:paraId="5D326707" w14:textId="77777777" w:rsidR="0090014B" w:rsidRDefault="0090014B">
            <w:pPr>
              <w:rPr>
                <w:rFonts w:cs="Arial"/>
                <w:sz w:val="18"/>
                <w:szCs w:val="18"/>
                <w:lang w:eastAsia="en-GB"/>
              </w:rPr>
            </w:pPr>
            <w:r>
              <w:rPr>
                <w:rFonts w:cs="Arial"/>
                <w:color w:val="000000"/>
                <w:sz w:val="18"/>
                <w:szCs w:val="18"/>
                <w:lang w:eastAsia="en-GB"/>
              </w:rPr>
              <w:t>Rel-18</w:t>
            </w:r>
          </w:p>
        </w:tc>
        <w:tc>
          <w:tcPr>
            <w:tcW w:w="1559" w:type="dxa"/>
            <w:tcMar>
              <w:top w:w="0" w:type="dxa"/>
              <w:left w:w="108" w:type="dxa"/>
              <w:bottom w:w="0" w:type="dxa"/>
              <w:right w:w="108" w:type="dxa"/>
            </w:tcMar>
            <w:hideMark/>
          </w:tcPr>
          <w:p w14:paraId="71A763F6" w14:textId="77777777" w:rsidR="0090014B" w:rsidRDefault="0090014B">
            <w:pPr>
              <w:rPr>
                <w:rFonts w:cs="Arial"/>
                <w:sz w:val="18"/>
                <w:szCs w:val="18"/>
                <w:lang w:eastAsia="en-GB"/>
              </w:rPr>
            </w:pPr>
            <w:r>
              <w:rPr>
                <w:rFonts w:cs="Arial"/>
                <w:sz w:val="18"/>
                <w:szCs w:val="18"/>
                <w:lang w:eastAsia="en-GB"/>
              </w:rPr>
              <w:t>5WWC_Ph2</w:t>
            </w:r>
          </w:p>
        </w:tc>
        <w:tc>
          <w:tcPr>
            <w:tcW w:w="993" w:type="dxa"/>
            <w:shd w:val="clear" w:color="auto" w:fill="EBF1DE"/>
            <w:tcMar>
              <w:top w:w="0" w:type="dxa"/>
              <w:left w:w="108" w:type="dxa"/>
              <w:bottom w:w="0" w:type="dxa"/>
              <w:right w:w="108" w:type="dxa"/>
            </w:tcMar>
            <w:hideMark/>
          </w:tcPr>
          <w:p w14:paraId="0F9D61DB" w14:textId="77777777" w:rsidR="0090014B" w:rsidRDefault="0090014B">
            <w:pPr>
              <w:rPr>
                <w:rFonts w:cs="Arial"/>
                <w:sz w:val="18"/>
                <w:szCs w:val="18"/>
                <w:lang w:eastAsia="en-GB"/>
              </w:rPr>
            </w:pPr>
            <w:r>
              <w:rPr>
                <w:rFonts w:cs="Arial"/>
                <w:color w:val="000000"/>
                <w:sz w:val="18"/>
                <w:szCs w:val="18"/>
                <w:lang w:eastAsia="en-GB"/>
              </w:rPr>
              <w:t>Laurent Thiebaut</w:t>
            </w:r>
          </w:p>
        </w:tc>
      </w:tr>
      <w:tr w:rsidR="0090014B" w14:paraId="4BE771FF" w14:textId="77777777" w:rsidTr="0090014B">
        <w:trPr>
          <w:trHeight w:val="600"/>
        </w:trPr>
        <w:tc>
          <w:tcPr>
            <w:tcW w:w="1313" w:type="dxa"/>
            <w:tcMar>
              <w:top w:w="0" w:type="dxa"/>
              <w:left w:w="108" w:type="dxa"/>
              <w:bottom w:w="0" w:type="dxa"/>
              <w:right w:w="108" w:type="dxa"/>
            </w:tcMar>
            <w:hideMark/>
          </w:tcPr>
          <w:p w14:paraId="514BB5EF" w14:textId="77777777" w:rsidR="0090014B" w:rsidRDefault="0090014B">
            <w:pPr>
              <w:rPr>
                <w:rFonts w:cs="Arial"/>
                <w:lang w:eastAsia="en-GB"/>
              </w:rPr>
            </w:pPr>
            <w:r>
              <w:rPr>
                <w:rFonts w:cs="Arial"/>
                <w:lang w:eastAsia="en-GB"/>
              </w:rPr>
              <w:t>S2-2209236</w:t>
            </w:r>
          </w:p>
        </w:tc>
        <w:tc>
          <w:tcPr>
            <w:tcW w:w="1085" w:type="dxa"/>
            <w:tcMar>
              <w:top w:w="0" w:type="dxa"/>
              <w:left w:w="108" w:type="dxa"/>
              <w:bottom w:w="0" w:type="dxa"/>
              <w:right w:w="108" w:type="dxa"/>
            </w:tcMar>
            <w:hideMark/>
          </w:tcPr>
          <w:p w14:paraId="608F6FDC" w14:textId="77777777" w:rsidR="0090014B" w:rsidRDefault="0090014B">
            <w:pPr>
              <w:rPr>
                <w:rFonts w:cs="Arial"/>
                <w:sz w:val="18"/>
                <w:szCs w:val="18"/>
                <w:lang w:eastAsia="en-GB"/>
              </w:rPr>
            </w:pPr>
            <w:r>
              <w:rPr>
                <w:rFonts w:cs="Arial"/>
                <w:sz w:val="18"/>
                <w:szCs w:val="18"/>
                <w:lang w:eastAsia="en-GB"/>
              </w:rPr>
              <w:t>WI STATUS REPORT</w:t>
            </w:r>
          </w:p>
        </w:tc>
        <w:tc>
          <w:tcPr>
            <w:tcW w:w="1287" w:type="dxa"/>
            <w:shd w:val="clear" w:color="auto" w:fill="F2DCDB"/>
            <w:tcMar>
              <w:top w:w="0" w:type="dxa"/>
              <w:left w:w="108" w:type="dxa"/>
              <w:bottom w:w="0" w:type="dxa"/>
              <w:right w:w="108" w:type="dxa"/>
            </w:tcMar>
            <w:hideMark/>
          </w:tcPr>
          <w:p w14:paraId="79C3232F" w14:textId="77777777" w:rsidR="0090014B" w:rsidRDefault="0090014B">
            <w:pPr>
              <w:rPr>
                <w:rFonts w:cs="Arial"/>
                <w:sz w:val="18"/>
                <w:szCs w:val="18"/>
                <w:lang w:eastAsia="en-GB"/>
              </w:rPr>
            </w:pPr>
            <w:r>
              <w:rPr>
                <w:rFonts w:cs="Arial"/>
                <w:color w:val="000000"/>
                <w:sz w:val="18"/>
                <w:szCs w:val="18"/>
                <w:lang w:eastAsia="en-GB"/>
              </w:rPr>
              <w:t>Endorsement</w:t>
            </w:r>
          </w:p>
        </w:tc>
        <w:tc>
          <w:tcPr>
            <w:tcW w:w="2257" w:type="dxa"/>
            <w:tcMar>
              <w:top w:w="0" w:type="dxa"/>
              <w:left w:w="108" w:type="dxa"/>
              <w:bottom w:w="0" w:type="dxa"/>
              <w:right w:w="108" w:type="dxa"/>
            </w:tcMar>
            <w:hideMark/>
          </w:tcPr>
          <w:p w14:paraId="4E29C13A" w14:textId="77777777" w:rsidR="0090014B" w:rsidRDefault="0090014B">
            <w:pPr>
              <w:rPr>
                <w:rFonts w:cs="Arial"/>
                <w:sz w:val="18"/>
                <w:szCs w:val="18"/>
                <w:lang w:eastAsia="en-GB"/>
              </w:rPr>
            </w:pPr>
            <w:r>
              <w:rPr>
                <w:rFonts w:cs="Arial"/>
                <w:sz w:val="18"/>
                <w:szCs w:val="18"/>
                <w:lang w:eastAsia="en-GB"/>
              </w:rPr>
              <w:t>Status Report: 5G AM Policy</w:t>
            </w:r>
          </w:p>
        </w:tc>
        <w:tc>
          <w:tcPr>
            <w:tcW w:w="1287" w:type="dxa"/>
            <w:tcMar>
              <w:top w:w="0" w:type="dxa"/>
              <w:left w:w="108" w:type="dxa"/>
              <w:bottom w:w="0" w:type="dxa"/>
              <w:right w:w="108" w:type="dxa"/>
            </w:tcMar>
            <w:hideMark/>
          </w:tcPr>
          <w:p w14:paraId="32E6B15A" w14:textId="77777777" w:rsidR="0090014B" w:rsidRDefault="0090014B">
            <w:pPr>
              <w:rPr>
                <w:rFonts w:cs="Arial"/>
                <w:sz w:val="18"/>
                <w:szCs w:val="18"/>
                <w:lang w:eastAsia="en-GB"/>
              </w:rPr>
            </w:pPr>
            <w:r>
              <w:rPr>
                <w:rFonts w:cs="Arial"/>
                <w:sz w:val="18"/>
                <w:szCs w:val="18"/>
                <w:lang w:eastAsia="en-GB"/>
              </w:rPr>
              <w:t>China Telecom</w:t>
            </w:r>
          </w:p>
        </w:tc>
        <w:tc>
          <w:tcPr>
            <w:tcW w:w="839" w:type="dxa"/>
            <w:shd w:val="clear" w:color="auto" w:fill="F2DCDB"/>
            <w:tcMar>
              <w:top w:w="0" w:type="dxa"/>
              <w:left w:w="108" w:type="dxa"/>
              <w:bottom w:w="0" w:type="dxa"/>
              <w:right w:w="108" w:type="dxa"/>
            </w:tcMar>
            <w:hideMark/>
          </w:tcPr>
          <w:p w14:paraId="572E9705" w14:textId="77777777" w:rsidR="0090014B" w:rsidRDefault="0090014B">
            <w:pPr>
              <w:rPr>
                <w:rFonts w:cs="Arial"/>
                <w:sz w:val="18"/>
                <w:szCs w:val="18"/>
                <w:lang w:eastAsia="en-GB"/>
              </w:rPr>
            </w:pPr>
            <w:r>
              <w:rPr>
                <w:rFonts w:cs="Arial"/>
                <w:color w:val="000000"/>
                <w:sz w:val="18"/>
                <w:szCs w:val="18"/>
                <w:lang w:eastAsia="en-GB"/>
              </w:rPr>
              <w:t>Rel-18</w:t>
            </w:r>
          </w:p>
        </w:tc>
        <w:tc>
          <w:tcPr>
            <w:tcW w:w="1559" w:type="dxa"/>
            <w:tcMar>
              <w:top w:w="0" w:type="dxa"/>
              <w:left w:w="108" w:type="dxa"/>
              <w:bottom w:w="0" w:type="dxa"/>
              <w:right w:w="108" w:type="dxa"/>
            </w:tcMar>
            <w:hideMark/>
          </w:tcPr>
          <w:p w14:paraId="3164860A" w14:textId="77777777" w:rsidR="0090014B" w:rsidRDefault="0090014B">
            <w:pPr>
              <w:rPr>
                <w:rFonts w:cs="Arial"/>
                <w:sz w:val="18"/>
                <w:szCs w:val="18"/>
                <w:lang w:eastAsia="en-GB"/>
              </w:rPr>
            </w:pPr>
            <w:r>
              <w:rPr>
                <w:rFonts w:cs="Arial"/>
                <w:sz w:val="18"/>
                <w:szCs w:val="18"/>
                <w:lang w:eastAsia="en-GB"/>
              </w:rPr>
              <w:t>AMP</w:t>
            </w:r>
          </w:p>
        </w:tc>
        <w:tc>
          <w:tcPr>
            <w:tcW w:w="993" w:type="dxa"/>
            <w:shd w:val="clear" w:color="auto" w:fill="EBF1DE"/>
            <w:tcMar>
              <w:top w:w="0" w:type="dxa"/>
              <w:left w:w="108" w:type="dxa"/>
              <w:bottom w:w="0" w:type="dxa"/>
              <w:right w:w="108" w:type="dxa"/>
            </w:tcMar>
            <w:hideMark/>
          </w:tcPr>
          <w:p w14:paraId="08FC236B" w14:textId="77777777" w:rsidR="0090014B" w:rsidRDefault="0090014B">
            <w:pPr>
              <w:rPr>
                <w:rFonts w:cs="Arial"/>
                <w:sz w:val="18"/>
                <w:szCs w:val="18"/>
                <w:lang w:eastAsia="en-GB"/>
              </w:rPr>
            </w:pPr>
            <w:r>
              <w:rPr>
                <w:rFonts w:cs="Arial"/>
                <w:color w:val="000000"/>
                <w:sz w:val="18"/>
                <w:szCs w:val="18"/>
                <w:lang w:eastAsia="en-GB"/>
              </w:rPr>
              <w:t>Chen, Zhuoyi</w:t>
            </w:r>
          </w:p>
        </w:tc>
      </w:tr>
      <w:tr w:rsidR="0090014B" w14:paraId="50965294" w14:textId="77777777" w:rsidTr="0090014B">
        <w:trPr>
          <w:trHeight w:val="600"/>
        </w:trPr>
        <w:tc>
          <w:tcPr>
            <w:tcW w:w="1313" w:type="dxa"/>
            <w:shd w:val="clear" w:color="auto" w:fill="F2F2F2"/>
            <w:tcMar>
              <w:top w:w="0" w:type="dxa"/>
              <w:left w:w="108" w:type="dxa"/>
              <w:bottom w:w="0" w:type="dxa"/>
              <w:right w:w="108" w:type="dxa"/>
            </w:tcMar>
            <w:hideMark/>
          </w:tcPr>
          <w:p w14:paraId="5A2A60B8" w14:textId="77777777" w:rsidR="0090014B" w:rsidRDefault="0090014B">
            <w:pPr>
              <w:rPr>
                <w:rFonts w:cs="Arial"/>
                <w:lang w:eastAsia="en-GB"/>
              </w:rPr>
            </w:pPr>
            <w:r>
              <w:rPr>
                <w:rFonts w:cs="Arial"/>
                <w:color w:val="000000"/>
                <w:lang w:eastAsia="en-GB"/>
              </w:rPr>
              <w:t>S2-2209237</w:t>
            </w:r>
          </w:p>
        </w:tc>
        <w:tc>
          <w:tcPr>
            <w:tcW w:w="1085" w:type="dxa"/>
            <w:tcMar>
              <w:top w:w="0" w:type="dxa"/>
              <w:left w:w="108" w:type="dxa"/>
              <w:bottom w:w="0" w:type="dxa"/>
              <w:right w:w="108" w:type="dxa"/>
            </w:tcMar>
            <w:hideMark/>
          </w:tcPr>
          <w:p w14:paraId="26CD60B1" w14:textId="77777777" w:rsidR="0090014B" w:rsidRDefault="0090014B">
            <w:pPr>
              <w:rPr>
                <w:rFonts w:cs="Arial"/>
                <w:sz w:val="18"/>
                <w:szCs w:val="18"/>
                <w:lang w:eastAsia="en-GB"/>
              </w:rPr>
            </w:pPr>
            <w:r>
              <w:rPr>
                <w:rFonts w:cs="Arial"/>
                <w:sz w:val="18"/>
                <w:szCs w:val="18"/>
                <w:lang w:eastAsia="en-GB"/>
              </w:rPr>
              <w:t>WI STATUS REPORT</w:t>
            </w:r>
          </w:p>
        </w:tc>
        <w:tc>
          <w:tcPr>
            <w:tcW w:w="1287" w:type="dxa"/>
            <w:shd w:val="clear" w:color="auto" w:fill="F2DCDB"/>
            <w:tcMar>
              <w:top w:w="0" w:type="dxa"/>
              <w:left w:w="108" w:type="dxa"/>
              <w:bottom w:w="0" w:type="dxa"/>
              <w:right w:w="108" w:type="dxa"/>
            </w:tcMar>
            <w:hideMark/>
          </w:tcPr>
          <w:p w14:paraId="300324B8" w14:textId="77777777" w:rsidR="0090014B" w:rsidRDefault="0090014B">
            <w:pPr>
              <w:rPr>
                <w:rFonts w:cs="Arial"/>
                <w:sz w:val="18"/>
                <w:szCs w:val="18"/>
                <w:lang w:eastAsia="en-GB"/>
              </w:rPr>
            </w:pPr>
            <w:r>
              <w:rPr>
                <w:rFonts w:cs="Arial"/>
                <w:color w:val="000000"/>
                <w:sz w:val="18"/>
                <w:szCs w:val="18"/>
                <w:lang w:eastAsia="en-GB"/>
              </w:rPr>
              <w:t>Endorsement</w:t>
            </w:r>
          </w:p>
        </w:tc>
        <w:tc>
          <w:tcPr>
            <w:tcW w:w="2257" w:type="dxa"/>
            <w:tcMar>
              <w:top w:w="0" w:type="dxa"/>
              <w:left w:w="108" w:type="dxa"/>
              <w:bottom w:w="0" w:type="dxa"/>
              <w:right w:w="108" w:type="dxa"/>
            </w:tcMar>
            <w:hideMark/>
          </w:tcPr>
          <w:p w14:paraId="03A46616" w14:textId="77777777" w:rsidR="0090014B" w:rsidRDefault="0090014B">
            <w:pPr>
              <w:rPr>
                <w:rFonts w:cs="Arial"/>
                <w:sz w:val="18"/>
                <w:szCs w:val="18"/>
                <w:lang w:eastAsia="en-GB"/>
              </w:rPr>
            </w:pPr>
            <w:r>
              <w:rPr>
                <w:rFonts w:cs="Arial"/>
                <w:sz w:val="18"/>
                <w:szCs w:val="18"/>
                <w:lang w:eastAsia="en-GB"/>
              </w:rPr>
              <w:t>Status Report: Access Traffic Steering, Switch and Splitting support in the 5G system architecture; Phase 3</w:t>
            </w:r>
          </w:p>
        </w:tc>
        <w:tc>
          <w:tcPr>
            <w:tcW w:w="1287" w:type="dxa"/>
            <w:tcMar>
              <w:top w:w="0" w:type="dxa"/>
              <w:left w:w="108" w:type="dxa"/>
              <w:bottom w:w="0" w:type="dxa"/>
              <w:right w:w="108" w:type="dxa"/>
            </w:tcMar>
            <w:hideMark/>
          </w:tcPr>
          <w:p w14:paraId="54ED1928" w14:textId="77777777" w:rsidR="0090014B" w:rsidRDefault="0090014B">
            <w:pPr>
              <w:rPr>
                <w:rFonts w:cs="Arial"/>
                <w:sz w:val="18"/>
                <w:szCs w:val="18"/>
                <w:lang w:eastAsia="en-GB"/>
              </w:rPr>
            </w:pPr>
            <w:r>
              <w:rPr>
                <w:rFonts w:cs="Arial"/>
                <w:sz w:val="18"/>
                <w:szCs w:val="18"/>
                <w:lang w:eastAsia="en-GB"/>
              </w:rPr>
              <w:t>Lenovo</w:t>
            </w:r>
          </w:p>
        </w:tc>
        <w:tc>
          <w:tcPr>
            <w:tcW w:w="839" w:type="dxa"/>
            <w:shd w:val="clear" w:color="auto" w:fill="F2DCDB"/>
            <w:tcMar>
              <w:top w:w="0" w:type="dxa"/>
              <w:left w:w="108" w:type="dxa"/>
              <w:bottom w:w="0" w:type="dxa"/>
              <w:right w:w="108" w:type="dxa"/>
            </w:tcMar>
            <w:hideMark/>
          </w:tcPr>
          <w:p w14:paraId="26EAF218" w14:textId="77777777" w:rsidR="0090014B" w:rsidRDefault="0090014B">
            <w:pPr>
              <w:rPr>
                <w:rFonts w:cs="Arial"/>
                <w:sz w:val="18"/>
                <w:szCs w:val="18"/>
                <w:lang w:eastAsia="en-GB"/>
              </w:rPr>
            </w:pPr>
            <w:r>
              <w:rPr>
                <w:rFonts w:cs="Arial"/>
                <w:color w:val="000000"/>
                <w:sz w:val="18"/>
                <w:szCs w:val="18"/>
                <w:lang w:eastAsia="en-GB"/>
              </w:rPr>
              <w:t>Rel-18</w:t>
            </w:r>
          </w:p>
        </w:tc>
        <w:tc>
          <w:tcPr>
            <w:tcW w:w="1559" w:type="dxa"/>
            <w:tcMar>
              <w:top w:w="0" w:type="dxa"/>
              <w:left w:w="108" w:type="dxa"/>
              <w:bottom w:w="0" w:type="dxa"/>
              <w:right w:w="108" w:type="dxa"/>
            </w:tcMar>
            <w:hideMark/>
          </w:tcPr>
          <w:p w14:paraId="1E563F0A" w14:textId="77777777" w:rsidR="0090014B" w:rsidRDefault="0090014B">
            <w:pPr>
              <w:rPr>
                <w:rFonts w:cs="Arial"/>
                <w:sz w:val="18"/>
                <w:szCs w:val="18"/>
                <w:lang w:eastAsia="en-GB"/>
              </w:rPr>
            </w:pPr>
            <w:r>
              <w:rPr>
                <w:rFonts w:cs="Arial"/>
                <w:sz w:val="18"/>
                <w:szCs w:val="18"/>
                <w:lang w:eastAsia="en-GB"/>
              </w:rPr>
              <w:t>ATSSS_Ph3</w:t>
            </w:r>
          </w:p>
        </w:tc>
        <w:tc>
          <w:tcPr>
            <w:tcW w:w="993" w:type="dxa"/>
            <w:shd w:val="clear" w:color="auto" w:fill="EBF1DE"/>
            <w:tcMar>
              <w:top w:w="0" w:type="dxa"/>
              <w:left w:w="108" w:type="dxa"/>
              <w:bottom w:w="0" w:type="dxa"/>
              <w:right w:w="108" w:type="dxa"/>
            </w:tcMar>
            <w:hideMark/>
          </w:tcPr>
          <w:p w14:paraId="0B4AD33C" w14:textId="77777777" w:rsidR="0090014B" w:rsidRDefault="0090014B">
            <w:pPr>
              <w:rPr>
                <w:rFonts w:cs="Arial"/>
                <w:sz w:val="18"/>
                <w:szCs w:val="18"/>
                <w:lang w:eastAsia="en-GB"/>
              </w:rPr>
            </w:pPr>
            <w:r>
              <w:rPr>
                <w:rFonts w:cs="Arial"/>
                <w:color w:val="000000"/>
                <w:sz w:val="18"/>
                <w:szCs w:val="18"/>
                <w:lang w:eastAsia="en-GB"/>
              </w:rPr>
              <w:t>Apostolis Salkintzis</w:t>
            </w:r>
          </w:p>
        </w:tc>
      </w:tr>
      <w:tr w:rsidR="0090014B" w14:paraId="16380383" w14:textId="77777777" w:rsidTr="0090014B">
        <w:trPr>
          <w:trHeight w:val="600"/>
        </w:trPr>
        <w:tc>
          <w:tcPr>
            <w:tcW w:w="1313" w:type="dxa"/>
            <w:tcMar>
              <w:top w:w="0" w:type="dxa"/>
              <w:left w:w="108" w:type="dxa"/>
              <w:bottom w:w="0" w:type="dxa"/>
              <w:right w:w="108" w:type="dxa"/>
            </w:tcMar>
            <w:hideMark/>
          </w:tcPr>
          <w:p w14:paraId="185E1A26" w14:textId="77777777" w:rsidR="0090014B" w:rsidRDefault="0090014B">
            <w:pPr>
              <w:rPr>
                <w:rFonts w:cs="Arial"/>
                <w:lang w:eastAsia="en-GB"/>
              </w:rPr>
            </w:pPr>
            <w:r>
              <w:rPr>
                <w:rFonts w:cs="Arial"/>
                <w:lang w:eastAsia="en-GB"/>
              </w:rPr>
              <w:t>S2-2209238</w:t>
            </w:r>
          </w:p>
        </w:tc>
        <w:tc>
          <w:tcPr>
            <w:tcW w:w="1085" w:type="dxa"/>
            <w:tcMar>
              <w:top w:w="0" w:type="dxa"/>
              <w:left w:w="108" w:type="dxa"/>
              <w:bottom w:w="0" w:type="dxa"/>
              <w:right w:w="108" w:type="dxa"/>
            </w:tcMar>
            <w:hideMark/>
          </w:tcPr>
          <w:p w14:paraId="6D1DD58E" w14:textId="77777777" w:rsidR="0090014B" w:rsidRDefault="0090014B">
            <w:pPr>
              <w:rPr>
                <w:rFonts w:cs="Arial"/>
                <w:sz w:val="18"/>
                <w:szCs w:val="18"/>
                <w:lang w:eastAsia="en-GB"/>
              </w:rPr>
            </w:pPr>
            <w:r>
              <w:rPr>
                <w:rFonts w:cs="Arial"/>
                <w:sz w:val="18"/>
                <w:szCs w:val="18"/>
                <w:lang w:eastAsia="en-GB"/>
              </w:rPr>
              <w:t>WI STATUS REPORT</w:t>
            </w:r>
          </w:p>
        </w:tc>
        <w:tc>
          <w:tcPr>
            <w:tcW w:w="1287" w:type="dxa"/>
            <w:shd w:val="clear" w:color="auto" w:fill="F2DCDB"/>
            <w:tcMar>
              <w:top w:w="0" w:type="dxa"/>
              <w:left w:w="108" w:type="dxa"/>
              <w:bottom w:w="0" w:type="dxa"/>
              <w:right w:w="108" w:type="dxa"/>
            </w:tcMar>
            <w:hideMark/>
          </w:tcPr>
          <w:p w14:paraId="2C9699CE" w14:textId="77777777" w:rsidR="0090014B" w:rsidRDefault="0090014B">
            <w:pPr>
              <w:rPr>
                <w:rFonts w:cs="Arial"/>
                <w:sz w:val="18"/>
                <w:szCs w:val="18"/>
                <w:lang w:eastAsia="en-GB"/>
              </w:rPr>
            </w:pPr>
            <w:r>
              <w:rPr>
                <w:rFonts w:cs="Arial"/>
                <w:color w:val="000000"/>
                <w:sz w:val="18"/>
                <w:szCs w:val="18"/>
                <w:lang w:eastAsia="en-GB"/>
              </w:rPr>
              <w:t>Endorsement</w:t>
            </w:r>
          </w:p>
        </w:tc>
        <w:tc>
          <w:tcPr>
            <w:tcW w:w="2257" w:type="dxa"/>
            <w:tcMar>
              <w:top w:w="0" w:type="dxa"/>
              <w:left w:w="108" w:type="dxa"/>
              <w:bottom w:w="0" w:type="dxa"/>
              <w:right w:w="108" w:type="dxa"/>
            </w:tcMar>
            <w:hideMark/>
          </w:tcPr>
          <w:p w14:paraId="289738FF" w14:textId="77777777" w:rsidR="0090014B" w:rsidRDefault="0090014B">
            <w:pPr>
              <w:rPr>
                <w:rFonts w:cs="Arial"/>
                <w:sz w:val="18"/>
                <w:szCs w:val="18"/>
                <w:lang w:eastAsia="en-GB"/>
              </w:rPr>
            </w:pPr>
            <w:r>
              <w:rPr>
                <w:rFonts w:cs="Arial"/>
                <w:sz w:val="18"/>
                <w:szCs w:val="18"/>
                <w:lang w:eastAsia="en-GB"/>
              </w:rPr>
              <w:t xml:space="preserve">Status Report: Extensions to the TSC Framework to support </w:t>
            </w:r>
            <w:proofErr w:type="spellStart"/>
            <w:r>
              <w:rPr>
                <w:rFonts w:cs="Arial"/>
                <w:sz w:val="18"/>
                <w:szCs w:val="18"/>
                <w:lang w:eastAsia="en-GB"/>
              </w:rPr>
              <w:t>DetNet</w:t>
            </w:r>
            <w:proofErr w:type="spellEnd"/>
          </w:p>
        </w:tc>
        <w:tc>
          <w:tcPr>
            <w:tcW w:w="1287" w:type="dxa"/>
            <w:tcMar>
              <w:top w:w="0" w:type="dxa"/>
              <w:left w:w="108" w:type="dxa"/>
              <w:bottom w:w="0" w:type="dxa"/>
              <w:right w:w="108" w:type="dxa"/>
            </w:tcMar>
            <w:hideMark/>
          </w:tcPr>
          <w:p w14:paraId="4C725B37" w14:textId="77777777" w:rsidR="0090014B" w:rsidRDefault="0090014B">
            <w:pPr>
              <w:rPr>
                <w:rFonts w:cs="Arial"/>
                <w:sz w:val="18"/>
                <w:szCs w:val="18"/>
                <w:lang w:eastAsia="en-GB"/>
              </w:rPr>
            </w:pPr>
            <w:r>
              <w:rPr>
                <w:rFonts w:cs="Arial"/>
                <w:sz w:val="18"/>
                <w:szCs w:val="18"/>
                <w:lang w:eastAsia="en-GB"/>
              </w:rPr>
              <w:t>Ericsson</w:t>
            </w:r>
          </w:p>
        </w:tc>
        <w:tc>
          <w:tcPr>
            <w:tcW w:w="839" w:type="dxa"/>
            <w:shd w:val="clear" w:color="auto" w:fill="F2DCDB"/>
            <w:tcMar>
              <w:top w:w="0" w:type="dxa"/>
              <w:left w:w="108" w:type="dxa"/>
              <w:bottom w:w="0" w:type="dxa"/>
              <w:right w:w="108" w:type="dxa"/>
            </w:tcMar>
            <w:hideMark/>
          </w:tcPr>
          <w:p w14:paraId="5A2218E2" w14:textId="77777777" w:rsidR="0090014B" w:rsidRDefault="0090014B">
            <w:pPr>
              <w:rPr>
                <w:rFonts w:cs="Arial"/>
                <w:sz w:val="18"/>
                <w:szCs w:val="18"/>
                <w:lang w:eastAsia="en-GB"/>
              </w:rPr>
            </w:pPr>
            <w:r>
              <w:rPr>
                <w:rFonts w:cs="Arial"/>
                <w:color w:val="000000"/>
                <w:sz w:val="18"/>
                <w:szCs w:val="18"/>
                <w:lang w:eastAsia="en-GB"/>
              </w:rPr>
              <w:t>Rel-18</w:t>
            </w:r>
          </w:p>
        </w:tc>
        <w:tc>
          <w:tcPr>
            <w:tcW w:w="1559" w:type="dxa"/>
            <w:tcMar>
              <w:top w:w="0" w:type="dxa"/>
              <w:left w:w="108" w:type="dxa"/>
              <w:bottom w:w="0" w:type="dxa"/>
              <w:right w:w="108" w:type="dxa"/>
            </w:tcMar>
            <w:hideMark/>
          </w:tcPr>
          <w:p w14:paraId="69217003" w14:textId="77777777" w:rsidR="0090014B" w:rsidRDefault="0090014B">
            <w:pPr>
              <w:rPr>
                <w:rFonts w:cs="Arial"/>
                <w:sz w:val="18"/>
                <w:szCs w:val="18"/>
                <w:lang w:eastAsia="en-GB"/>
              </w:rPr>
            </w:pPr>
            <w:proofErr w:type="spellStart"/>
            <w:r>
              <w:rPr>
                <w:rFonts w:cs="Arial"/>
                <w:sz w:val="18"/>
                <w:szCs w:val="18"/>
                <w:lang w:eastAsia="en-GB"/>
              </w:rPr>
              <w:t>DetNet</w:t>
            </w:r>
            <w:proofErr w:type="spellEnd"/>
          </w:p>
        </w:tc>
        <w:tc>
          <w:tcPr>
            <w:tcW w:w="993" w:type="dxa"/>
            <w:shd w:val="clear" w:color="auto" w:fill="EBF1DE"/>
            <w:tcMar>
              <w:top w:w="0" w:type="dxa"/>
              <w:left w:w="108" w:type="dxa"/>
              <w:bottom w:w="0" w:type="dxa"/>
              <w:right w:w="108" w:type="dxa"/>
            </w:tcMar>
            <w:hideMark/>
          </w:tcPr>
          <w:p w14:paraId="38CFC7FD" w14:textId="77777777" w:rsidR="0090014B" w:rsidRDefault="0090014B">
            <w:pPr>
              <w:rPr>
                <w:rFonts w:cs="Arial"/>
                <w:sz w:val="18"/>
                <w:szCs w:val="18"/>
                <w:lang w:eastAsia="en-GB"/>
              </w:rPr>
            </w:pPr>
            <w:r>
              <w:rPr>
                <w:rFonts w:cs="Arial"/>
                <w:color w:val="000000"/>
                <w:sz w:val="18"/>
                <w:szCs w:val="18"/>
                <w:lang w:eastAsia="en-GB"/>
              </w:rPr>
              <w:t>Miklós, György</w:t>
            </w:r>
          </w:p>
        </w:tc>
      </w:tr>
      <w:tr w:rsidR="0090014B" w14:paraId="51174583" w14:textId="77777777" w:rsidTr="0090014B">
        <w:trPr>
          <w:trHeight w:val="600"/>
        </w:trPr>
        <w:tc>
          <w:tcPr>
            <w:tcW w:w="1313" w:type="dxa"/>
            <w:shd w:val="clear" w:color="auto" w:fill="F2F2F2"/>
            <w:tcMar>
              <w:top w:w="0" w:type="dxa"/>
              <w:left w:w="108" w:type="dxa"/>
              <w:bottom w:w="0" w:type="dxa"/>
              <w:right w:w="108" w:type="dxa"/>
            </w:tcMar>
            <w:hideMark/>
          </w:tcPr>
          <w:p w14:paraId="4EB9D606" w14:textId="77777777" w:rsidR="0090014B" w:rsidRDefault="0090014B">
            <w:pPr>
              <w:rPr>
                <w:rFonts w:cs="Arial"/>
                <w:lang w:eastAsia="en-GB"/>
              </w:rPr>
            </w:pPr>
            <w:r>
              <w:rPr>
                <w:rFonts w:cs="Arial"/>
                <w:color w:val="000000"/>
                <w:lang w:eastAsia="en-GB"/>
              </w:rPr>
              <w:t>S2-2209239</w:t>
            </w:r>
          </w:p>
        </w:tc>
        <w:tc>
          <w:tcPr>
            <w:tcW w:w="1085" w:type="dxa"/>
            <w:tcMar>
              <w:top w:w="0" w:type="dxa"/>
              <w:left w:w="108" w:type="dxa"/>
              <w:bottom w:w="0" w:type="dxa"/>
              <w:right w:w="108" w:type="dxa"/>
            </w:tcMar>
            <w:hideMark/>
          </w:tcPr>
          <w:p w14:paraId="4A548703" w14:textId="77777777" w:rsidR="0090014B" w:rsidRDefault="0090014B">
            <w:pPr>
              <w:rPr>
                <w:rFonts w:cs="Arial"/>
                <w:sz w:val="18"/>
                <w:szCs w:val="18"/>
                <w:lang w:eastAsia="en-GB"/>
              </w:rPr>
            </w:pPr>
            <w:r>
              <w:rPr>
                <w:rFonts w:cs="Arial"/>
                <w:sz w:val="18"/>
                <w:szCs w:val="18"/>
                <w:lang w:eastAsia="en-GB"/>
              </w:rPr>
              <w:t>WI STATUS REPORT</w:t>
            </w:r>
          </w:p>
        </w:tc>
        <w:tc>
          <w:tcPr>
            <w:tcW w:w="1287" w:type="dxa"/>
            <w:shd w:val="clear" w:color="auto" w:fill="F2DCDB"/>
            <w:tcMar>
              <w:top w:w="0" w:type="dxa"/>
              <w:left w:w="108" w:type="dxa"/>
              <w:bottom w:w="0" w:type="dxa"/>
              <w:right w:w="108" w:type="dxa"/>
            </w:tcMar>
            <w:hideMark/>
          </w:tcPr>
          <w:p w14:paraId="27CC47F9" w14:textId="77777777" w:rsidR="0090014B" w:rsidRDefault="0090014B">
            <w:pPr>
              <w:rPr>
                <w:rFonts w:cs="Arial"/>
                <w:sz w:val="18"/>
                <w:szCs w:val="18"/>
                <w:lang w:eastAsia="en-GB"/>
              </w:rPr>
            </w:pPr>
            <w:r>
              <w:rPr>
                <w:rFonts w:cs="Arial"/>
                <w:color w:val="000000"/>
                <w:sz w:val="18"/>
                <w:szCs w:val="18"/>
                <w:lang w:eastAsia="en-GB"/>
              </w:rPr>
              <w:t>Endorsement</w:t>
            </w:r>
          </w:p>
        </w:tc>
        <w:tc>
          <w:tcPr>
            <w:tcW w:w="2257" w:type="dxa"/>
            <w:tcMar>
              <w:top w:w="0" w:type="dxa"/>
              <w:left w:w="108" w:type="dxa"/>
              <w:bottom w:w="0" w:type="dxa"/>
              <w:right w:w="108" w:type="dxa"/>
            </w:tcMar>
            <w:hideMark/>
          </w:tcPr>
          <w:p w14:paraId="62F1D2AD" w14:textId="77777777" w:rsidR="0090014B" w:rsidRDefault="0090014B">
            <w:pPr>
              <w:rPr>
                <w:rFonts w:cs="Arial"/>
                <w:sz w:val="18"/>
                <w:szCs w:val="18"/>
                <w:lang w:eastAsia="en-GB"/>
              </w:rPr>
            </w:pPr>
            <w:r>
              <w:rPr>
                <w:rFonts w:cs="Arial"/>
                <w:sz w:val="18"/>
                <w:szCs w:val="18"/>
                <w:lang w:eastAsia="en-GB"/>
              </w:rPr>
              <w:t>Status Report: Edge Computing Phase 2</w:t>
            </w:r>
          </w:p>
        </w:tc>
        <w:tc>
          <w:tcPr>
            <w:tcW w:w="1287" w:type="dxa"/>
            <w:tcMar>
              <w:top w:w="0" w:type="dxa"/>
              <w:left w:w="108" w:type="dxa"/>
              <w:bottom w:w="0" w:type="dxa"/>
              <w:right w:w="108" w:type="dxa"/>
            </w:tcMar>
            <w:hideMark/>
          </w:tcPr>
          <w:p w14:paraId="722C3207" w14:textId="77777777" w:rsidR="0090014B" w:rsidRDefault="0090014B">
            <w:pPr>
              <w:rPr>
                <w:rFonts w:cs="Arial"/>
                <w:sz w:val="18"/>
                <w:szCs w:val="18"/>
                <w:lang w:eastAsia="en-GB"/>
              </w:rPr>
            </w:pPr>
            <w:r>
              <w:rPr>
                <w:rFonts w:cs="Arial"/>
                <w:sz w:val="18"/>
                <w:szCs w:val="18"/>
                <w:lang w:eastAsia="en-GB"/>
              </w:rPr>
              <w:t>Huawei Technologies</w:t>
            </w:r>
          </w:p>
        </w:tc>
        <w:tc>
          <w:tcPr>
            <w:tcW w:w="839" w:type="dxa"/>
            <w:shd w:val="clear" w:color="auto" w:fill="F2DCDB"/>
            <w:tcMar>
              <w:top w:w="0" w:type="dxa"/>
              <w:left w:w="108" w:type="dxa"/>
              <w:bottom w:w="0" w:type="dxa"/>
              <w:right w:w="108" w:type="dxa"/>
            </w:tcMar>
            <w:hideMark/>
          </w:tcPr>
          <w:p w14:paraId="24882810" w14:textId="77777777" w:rsidR="0090014B" w:rsidRDefault="0090014B">
            <w:pPr>
              <w:rPr>
                <w:rFonts w:cs="Arial"/>
                <w:sz w:val="18"/>
                <w:szCs w:val="18"/>
                <w:lang w:eastAsia="en-GB"/>
              </w:rPr>
            </w:pPr>
            <w:r>
              <w:rPr>
                <w:rFonts w:cs="Arial"/>
                <w:color w:val="000000"/>
                <w:sz w:val="18"/>
                <w:szCs w:val="18"/>
                <w:lang w:eastAsia="en-GB"/>
              </w:rPr>
              <w:t>Rel-18</w:t>
            </w:r>
          </w:p>
        </w:tc>
        <w:tc>
          <w:tcPr>
            <w:tcW w:w="1559" w:type="dxa"/>
            <w:tcMar>
              <w:top w:w="0" w:type="dxa"/>
              <w:left w:w="108" w:type="dxa"/>
              <w:bottom w:w="0" w:type="dxa"/>
              <w:right w:w="108" w:type="dxa"/>
            </w:tcMar>
            <w:hideMark/>
          </w:tcPr>
          <w:p w14:paraId="1675A87C" w14:textId="77777777" w:rsidR="0090014B" w:rsidRDefault="0090014B">
            <w:pPr>
              <w:rPr>
                <w:rFonts w:cs="Arial"/>
                <w:sz w:val="18"/>
                <w:szCs w:val="18"/>
                <w:lang w:eastAsia="en-GB"/>
              </w:rPr>
            </w:pPr>
            <w:r>
              <w:rPr>
                <w:rFonts w:cs="Arial"/>
                <w:sz w:val="18"/>
                <w:szCs w:val="18"/>
                <w:lang w:eastAsia="en-GB"/>
              </w:rPr>
              <w:t>EDGE_Ph2</w:t>
            </w:r>
          </w:p>
        </w:tc>
        <w:tc>
          <w:tcPr>
            <w:tcW w:w="993" w:type="dxa"/>
            <w:shd w:val="clear" w:color="auto" w:fill="EBF1DE"/>
            <w:tcMar>
              <w:top w:w="0" w:type="dxa"/>
              <w:left w:w="108" w:type="dxa"/>
              <w:bottom w:w="0" w:type="dxa"/>
              <w:right w:w="108" w:type="dxa"/>
            </w:tcMar>
            <w:hideMark/>
          </w:tcPr>
          <w:p w14:paraId="72E1877A" w14:textId="77777777" w:rsidR="0090014B" w:rsidRDefault="0090014B">
            <w:pPr>
              <w:rPr>
                <w:rFonts w:cs="Arial"/>
                <w:sz w:val="18"/>
                <w:szCs w:val="18"/>
                <w:lang w:eastAsia="en-GB"/>
              </w:rPr>
            </w:pPr>
            <w:r>
              <w:rPr>
                <w:rFonts w:cs="Arial"/>
                <w:color w:val="000000"/>
                <w:sz w:val="18"/>
                <w:szCs w:val="18"/>
                <w:lang w:eastAsia="en-GB"/>
              </w:rPr>
              <w:t>Patrice Hédé</w:t>
            </w:r>
          </w:p>
        </w:tc>
      </w:tr>
      <w:tr w:rsidR="0090014B" w14:paraId="2C690021" w14:textId="77777777" w:rsidTr="0090014B">
        <w:trPr>
          <w:trHeight w:val="600"/>
        </w:trPr>
        <w:tc>
          <w:tcPr>
            <w:tcW w:w="1313" w:type="dxa"/>
            <w:tcMar>
              <w:top w:w="0" w:type="dxa"/>
              <w:left w:w="108" w:type="dxa"/>
              <w:bottom w:w="0" w:type="dxa"/>
              <w:right w:w="108" w:type="dxa"/>
            </w:tcMar>
            <w:hideMark/>
          </w:tcPr>
          <w:p w14:paraId="1B59B589" w14:textId="77777777" w:rsidR="0090014B" w:rsidRDefault="0090014B">
            <w:pPr>
              <w:rPr>
                <w:rFonts w:cs="Arial"/>
                <w:lang w:eastAsia="en-GB"/>
              </w:rPr>
            </w:pPr>
            <w:r>
              <w:rPr>
                <w:rFonts w:cs="Arial"/>
                <w:lang w:eastAsia="en-GB"/>
              </w:rPr>
              <w:t>S2-2209240</w:t>
            </w:r>
          </w:p>
        </w:tc>
        <w:tc>
          <w:tcPr>
            <w:tcW w:w="1085" w:type="dxa"/>
            <w:tcMar>
              <w:top w:w="0" w:type="dxa"/>
              <w:left w:w="108" w:type="dxa"/>
              <w:bottom w:w="0" w:type="dxa"/>
              <w:right w:w="108" w:type="dxa"/>
            </w:tcMar>
            <w:hideMark/>
          </w:tcPr>
          <w:p w14:paraId="5B95F74C" w14:textId="77777777" w:rsidR="0090014B" w:rsidRDefault="0090014B">
            <w:pPr>
              <w:rPr>
                <w:rFonts w:cs="Arial"/>
                <w:sz w:val="18"/>
                <w:szCs w:val="18"/>
                <w:lang w:eastAsia="en-GB"/>
              </w:rPr>
            </w:pPr>
            <w:r>
              <w:rPr>
                <w:rFonts w:cs="Arial"/>
                <w:sz w:val="18"/>
                <w:szCs w:val="18"/>
                <w:lang w:eastAsia="en-GB"/>
              </w:rPr>
              <w:t>WI STATUS REPORT</w:t>
            </w:r>
          </w:p>
        </w:tc>
        <w:tc>
          <w:tcPr>
            <w:tcW w:w="1287" w:type="dxa"/>
            <w:shd w:val="clear" w:color="auto" w:fill="F2DCDB"/>
            <w:tcMar>
              <w:top w:w="0" w:type="dxa"/>
              <w:left w:w="108" w:type="dxa"/>
              <w:bottom w:w="0" w:type="dxa"/>
              <w:right w:w="108" w:type="dxa"/>
            </w:tcMar>
            <w:hideMark/>
          </w:tcPr>
          <w:p w14:paraId="233D1719" w14:textId="77777777" w:rsidR="0090014B" w:rsidRDefault="0090014B">
            <w:pPr>
              <w:rPr>
                <w:rFonts w:cs="Arial"/>
                <w:sz w:val="18"/>
                <w:szCs w:val="18"/>
                <w:lang w:eastAsia="en-GB"/>
              </w:rPr>
            </w:pPr>
            <w:r>
              <w:rPr>
                <w:rFonts w:cs="Arial"/>
                <w:color w:val="000000"/>
                <w:sz w:val="18"/>
                <w:szCs w:val="18"/>
                <w:lang w:eastAsia="en-GB"/>
              </w:rPr>
              <w:t>Endorsement</w:t>
            </w:r>
          </w:p>
        </w:tc>
        <w:tc>
          <w:tcPr>
            <w:tcW w:w="2257" w:type="dxa"/>
            <w:tcMar>
              <w:top w:w="0" w:type="dxa"/>
              <w:left w:w="108" w:type="dxa"/>
              <w:bottom w:w="0" w:type="dxa"/>
              <w:right w:w="108" w:type="dxa"/>
            </w:tcMar>
            <w:hideMark/>
          </w:tcPr>
          <w:p w14:paraId="79ABD08D" w14:textId="77777777" w:rsidR="0090014B" w:rsidRDefault="0090014B">
            <w:pPr>
              <w:rPr>
                <w:rFonts w:cs="Arial"/>
                <w:sz w:val="18"/>
                <w:szCs w:val="18"/>
                <w:lang w:eastAsia="en-GB"/>
              </w:rPr>
            </w:pPr>
            <w:r>
              <w:rPr>
                <w:rFonts w:cs="Arial"/>
                <w:sz w:val="18"/>
                <w:szCs w:val="18"/>
                <w:lang w:eastAsia="en-GB"/>
              </w:rPr>
              <w:t>Status Report: Stage 2 of Non-Public Networks Phase 2</w:t>
            </w:r>
          </w:p>
        </w:tc>
        <w:tc>
          <w:tcPr>
            <w:tcW w:w="1287" w:type="dxa"/>
            <w:tcMar>
              <w:top w:w="0" w:type="dxa"/>
              <w:left w:w="108" w:type="dxa"/>
              <w:bottom w:w="0" w:type="dxa"/>
              <w:right w:w="108" w:type="dxa"/>
            </w:tcMar>
            <w:hideMark/>
          </w:tcPr>
          <w:p w14:paraId="4F6CB373" w14:textId="77777777" w:rsidR="0090014B" w:rsidRDefault="0090014B">
            <w:pPr>
              <w:rPr>
                <w:rFonts w:cs="Arial"/>
                <w:sz w:val="18"/>
                <w:szCs w:val="18"/>
                <w:lang w:eastAsia="en-GB"/>
              </w:rPr>
            </w:pPr>
            <w:r>
              <w:rPr>
                <w:rFonts w:cs="Arial"/>
                <w:sz w:val="18"/>
                <w:szCs w:val="18"/>
                <w:lang w:eastAsia="en-GB"/>
              </w:rPr>
              <w:t>Ericsson</w:t>
            </w:r>
          </w:p>
        </w:tc>
        <w:tc>
          <w:tcPr>
            <w:tcW w:w="839" w:type="dxa"/>
            <w:shd w:val="clear" w:color="auto" w:fill="F2DCDB"/>
            <w:tcMar>
              <w:top w:w="0" w:type="dxa"/>
              <w:left w:w="108" w:type="dxa"/>
              <w:bottom w:w="0" w:type="dxa"/>
              <w:right w:w="108" w:type="dxa"/>
            </w:tcMar>
            <w:hideMark/>
          </w:tcPr>
          <w:p w14:paraId="182D10EE" w14:textId="77777777" w:rsidR="0090014B" w:rsidRDefault="0090014B">
            <w:pPr>
              <w:rPr>
                <w:rFonts w:cs="Arial"/>
                <w:sz w:val="18"/>
                <w:szCs w:val="18"/>
                <w:lang w:eastAsia="en-GB"/>
              </w:rPr>
            </w:pPr>
            <w:r>
              <w:rPr>
                <w:rFonts w:cs="Arial"/>
                <w:color w:val="000000"/>
                <w:sz w:val="18"/>
                <w:szCs w:val="18"/>
                <w:lang w:eastAsia="en-GB"/>
              </w:rPr>
              <w:t>Rel-18</w:t>
            </w:r>
          </w:p>
        </w:tc>
        <w:tc>
          <w:tcPr>
            <w:tcW w:w="1559" w:type="dxa"/>
            <w:tcMar>
              <w:top w:w="0" w:type="dxa"/>
              <w:left w:w="108" w:type="dxa"/>
              <w:bottom w:w="0" w:type="dxa"/>
              <w:right w:w="108" w:type="dxa"/>
            </w:tcMar>
            <w:hideMark/>
          </w:tcPr>
          <w:p w14:paraId="13EF3F40" w14:textId="77777777" w:rsidR="0090014B" w:rsidRDefault="0090014B">
            <w:pPr>
              <w:rPr>
                <w:rFonts w:cs="Arial"/>
                <w:sz w:val="18"/>
                <w:szCs w:val="18"/>
                <w:lang w:eastAsia="en-GB"/>
              </w:rPr>
            </w:pPr>
            <w:r>
              <w:rPr>
                <w:rFonts w:cs="Arial"/>
                <w:sz w:val="18"/>
                <w:szCs w:val="18"/>
                <w:lang w:eastAsia="en-GB"/>
              </w:rPr>
              <w:t>eNPN_Ph2</w:t>
            </w:r>
          </w:p>
        </w:tc>
        <w:tc>
          <w:tcPr>
            <w:tcW w:w="993" w:type="dxa"/>
            <w:shd w:val="clear" w:color="auto" w:fill="EBF1DE"/>
            <w:tcMar>
              <w:top w:w="0" w:type="dxa"/>
              <w:left w:w="108" w:type="dxa"/>
              <w:bottom w:w="0" w:type="dxa"/>
              <w:right w:w="108" w:type="dxa"/>
            </w:tcMar>
            <w:hideMark/>
          </w:tcPr>
          <w:p w14:paraId="09235B0F" w14:textId="77777777" w:rsidR="0090014B" w:rsidRDefault="0090014B">
            <w:pPr>
              <w:rPr>
                <w:rFonts w:cs="Arial"/>
                <w:sz w:val="18"/>
                <w:szCs w:val="18"/>
                <w:lang w:eastAsia="en-GB"/>
              </w:rPr>
            </w:pPr>
            <w:r>
              <w:rPr>
                <w:rFonts w:cs="Arial"/>
                <w:color w:val="000000"/>
                <w:sz w:val="18"/>
                <w:szCs w:val="18"/>
                <w:lang w:eastAsia="en-GB"/>
              </w:rPr>
              <w:t>Hedman, Peter</w:t>
            </w:r>
          </w:p>
        </w:tc>
      </w:tr>
      <w:tr w:rsidR="0090014B" w14:paraId="467EC7CE" w14:textId="77777777" w:rsidTr="0090014B">
        <w:trPr>
          <w:trHeight w:val="600"/>
        </w:trPr>
        <w:tc>
          <w:tcPr>
            <w:tcW w:w="1313" w:type="dxa"/>
            <w:shd w:val="clear" w:color="auto" w:fill="F2F2F2"/>
            <w:tcMar>
              <w:top w:w="0" w:type="dxa"/>
              <w:left w:w="108" w:type="dxa"/>
              <w:bottom w:w="0" w:type="dxa"/>
              <w:right w:w="108" w:type="dxa"/>
            </w:tcMar>
            <w:hideMark/>
          </w:tcPr>
          <w:p w14:paraId="74EC1B94" w14:textId="77777777" w:rsidR="0090014B" w:rsidRDefault="0090014B">
            <w:pPr>
              <w:rPr>
                <w:rFonts w:cs="Arial"/>
                <w:lang w:eastAsia="en-GB"/>
              </w:rPr>
            </w:pPr>
            <w:r>
              <w:rPr>
                <w:rFonts w:cs="Arial"/>
                <w:color w:val="000000"/>
                <w:lang w:eastAsia="en-GB"/>
              </w:rPr>
              <w:t>S2-2209241</w:t>
            </w:r>
          </w:p>
        </w:tc>
        <w:tc>
          <w:tcPr>
            <w:tcW w:w="1085" w:type="dxa"/>
            <w:tcMar>
              <w:top w:w="0" w:type="dxa"/>
              <w:left w:w="108" w:type="dxa"/>
              <w:bottom w:w="0" w:type="dxa"/>
              <w:right w:w="108" w:type="dxa"/>
            </w:tcMar>
            <w:hideMark/>
          </w:tcPr>
          <w:p w14:paraId="20EAE85D" w14:textId="77777777" w:rsidR="0090014B" w:rsidRDefault="0090014B">
            <w:pPr>
              <w:rPr>
                <w:rFonts w:cs="Arial"/>
                <w:sz w:val="18"/>
                <w:szCs w:val="18"/>
                <w:lang w:eastAsia="en-GB"/>
              </w:rPr>
            </w:pPr>
            <w:r>
              <w:rPr>
                <w:rFonts w:cs="Arial"/>
                <w:sz w:val="18"/>
                <w:szCs w:val="18"/>
                <w:lang w:eastAsia="en-GB"/>
              </w:rPr>
              <w:t>WI STATUS REPORT</w:t>
            </w:r>
          </w:p>
        </w:tc>
        <w:tc>
          <w:tcPr>
            <w:tcW w:w="1287" w:type="dxa"/>
            <w:shd w:val="clear" w:color="auto" w:fill="F2DCDB"/>
            <w:tcMar>
              <w:top w:w="0" w:type="dxa"/>
              <w:left w:w="108" w:type="dxa"/>
              <w:bottom w:w="0" w:type="dxa"/>
              <w:right w:w="108" w:type="dxa"/>
            </w:tcMar>
            <w:hideMark/>
          </w:tcPr>
          <w:p w14:paraId="6EE10B54" w14:textId="77777777" w:rsidR="0090014B" w:rsidRDefault="0090014B">
            <w:pPr>
              <w:rPr>
                <w:rFonts w:cs="Arial"/>
                <w:sz w:val="18"/>
                <w:szCs w:val="18"/>
                <w:lang w:eastAsia="en-GB"/>
              </w:rPr>
            </w:pPr>
            <w:r>
              <w:rPr>
                <w:rFonts w:cs="Arial"/>
                <w:color w:val="000000"/>
                <w:sz w:val="18"/>
                <w:szCs w:val="18"/>
                <w:lang w:eastAsia="en-GB"/>
              </w:rPr>
              <w:t>Endorsement</w:t>
            </w:r>
          </w:p>
        </w:tc>
        <w:tc>
          <w:tcPr>
            <w:tcW w:w="2257" w:type="dxa"/>
            <w:tcMar>
              <w:top w:w="0" w:type="dxa"/>
              <w:left w:w="108" w:type="dxa"/>
              <w:bottom w:w="0" w:type="dxa"/>
              <w:right w:w="108" w:type="dxa"/>
            </w:tcMar>
            <w:hideMark/>
          </w:tcPr>
          <w:p w14:paraId="4A7C83A9" w14:textId="77777777" w:rsidR="0090014B" w:rsidRDefault="0090014B">
            <w:pPr>
              <w:rPr>
                <w:rFonts w:cs="Arial"/>
                <w:sz w:val="18"/>
                <w:szCs w:val="18"/>
                <w:lang w:eastAsia="en-GB"/>
              </w:rPr>
            </w:pPr>
            <w:r>
              <w:rPr>
                <w:rFonts w:cs="Arial"/>
                <w:sz w:val="18"/>
                <w:szCs w:val="18"/>
                <w:lang w:eastAsia="en-GB"/>
              </w:rPr>
              <w:t xml:space="preserve">Status Report: Enhancement of NSAC for maximum number of UEs with at least one </w:t>
            </w:r>
            <w:r>
              <w:rPr>
                <w:rFonts w:cs="Arial"/>
                <w:sz w:val="18"/>
                <w:szCs w:val="18"/>
                <w:lang w:eastAsia="en-GB"/>
              </w:rPr>
              <w:lastRenderedPageBreak/>
              <w:t>PDU session/PDN connection</w:t>
            </w:r>
          </w:p>
        </w:tc>
        <w:tc>
          <w:tcPr>
            <w:tcW w:w="1287" w:type="dxa"/>
            <w:tcMar>
              <w:top w:w="0" w:type="dxa"/>
              <w:left w:w="108" w:type="dxa"/>
              <w:bottom w:w="0" w:type="dxa"/>
              <w:right w:w="108" w:type="dxa"/>
            </w:tcMar>
            <w:hideMark/>
          </w:tcPr>
          <w:p w14:paraId="25D3C4D6" w14:textId="77777777" w:rsidR="0090014B" w:rsidRDefault="0090014B">
            <w:pPr>
              <w:rPr>
                <w:rFonts w:cs="Arial"/>
                <w:sz w:val="18"/>
                <w:szCs w:val="18"/>
                <w:lang w:eastAsia="en-GB"/>
              </w:rPr>
            </w:pPr>
            <w:r>
              <w:rPr>
                <w:rFonts w:cs="Arial"/>
                <w:sz w:val="18"/>
                <w:szCs w:val="18"/>
                <w:lang w:eastAsia="en-GB"/>
              </w:rPr>
              <w:lastRenderedPageBreak/>
              <w:t>ZTE</w:t>
            </w:r>
          </w:p>
        </w:tc>
        <w:tc>
          <w:tcPr>
            <w:tcW w:w="839" w:type="dxa"/>
            <w:shd w:val="clear" w:color="auto" w:fill="F2DCDB"/>
            <w:tcMar>
              <w:top w:w="0" w:type="dxa"/>
              <w:left w:w="108" w:type="dxa"/>
              <w:bottom w:w="0" w:type="dxa"/>
              <w:right w:w="108" w:type="dxa"/>
            </w:tcMar>
            <w:hideMark/>
          </w:tcPr>
          <w:p w14:paraId="4833026F" w14:textId="77777777" w:rsidR="0090014B" w:rsidRDefault="0090014B">
            <w:pPr>
              <w:rPr>
                <w:rFonts w:cs="Arial"/>
                <w:sz w:val="18"/>
                <w:szCs w:val="18"/>
                <w:lang w:eastAsia="en-GB"/>
              </w:rPr>
            </w:pPr>
            <w:r>
              <w:rPr>
                <w:rFonts w:cs="Arial"/>
                <w:color w:val="000000"/>
                <w:sz w:val="18"/>
                <w:szCs w:val="18"/>
                <w:lang w:eastAsia="en-GB"/>
              </w:rPr>
              <w:t>Rel-18</w:t>
            </w:r>
          </w:p>
        </w:tc>
        <w:tc>
          <w:tcPr>
            <w:tcW w:w="1559" w:type="dxa"/>
            <w:tcMar>
              <w:top w:w="0" w:type="dxa"/>
              <w:left w:w="108" w:type="dxa"/>
              <w:bottom w:w="0" w:type="dxa"/>
              <w:right w:w="108" w:type="dxa"/>
            </w:tcMar>
            <w:hideMark/>
          </w:tcPr>
          <w:p w14:paraId="67F13B1B" w14:textId="77777777" w:rsidR="0090014B" w:rsidRDefault="0090014B">
            <w:pPr>
              <w:rPr>
                <w:rFonts w:cs="Arial"/>
                <w:sz w:val="18"/>
                <w:szCs w:val="18"/>
                <w:lang w:eastAsia="en-GB"/>
              </w:rPr>
            </w:pPr>
            <w:proofErr w:type="spellStart"/>
            <w:r>
              <w:rPr>
                <w:rFonts w:cs="Arial"/>
                <w:sz w:val="18"/>
                <w:szCs w:val="18"/>
                <w:lang w:eastAsia="en-GB"/>
              </w:rPr>
              <w:t>eNSAC</w:t>
            </w:r>
            <w:proofErr w:type="spellEnd"/>
          </w:p>
        </w:tc>
        <w:tc>
          <w:tcPr>
            <w:tcW w:w="993" w:type="dxa"/>
            <w:shd w:val="clear" w:color="auto" w:fill="EBF1DE"/>
            <w:tcMar>
              <w:top w:w="0" w:type="dxa"/>
              <w:left w:w="108" w:type="dxa"/>
              <w:bottom w:w="0" w:type="dxa"/>
              <w:right w:w="108" w:type="dxa"/>
            </w:tcMar>
            <w:hideMark/>
          </w:tcPr>
          <w:p w14:paraId="30B262A3" w14:textId="77777777" w:rsidR="0090014B" w:rsidRDefault="0090014B">
            <w:pPr>
              <w:rPr>
                <w:rFonts w:cs="Arial"/>
                <w:sz w:val="18"/>
                <w:szCs w:val="18"/>
                <w:lang w:eastAsia="en-GB"/>
              </w:rPr>
            </w:pPr>
            <w:r>
              <w:rPr>
                <w:rFonts w:cs="Arial"/>
                <w:color w:val="000000"/>
                <w:sz w:val="18"/>
                <w:szCs w:val="18"/>
                <w:lang w:eastAsia="en-GB"/>
              </w:rPr>
              <w:t xml:space="preserve">ZHU </w:t>
            </w:r>
            <w:proofErr w:type="spellStart"/>
            <w:r>
              <w:rPr>
                <w:rFonts w:cs="Arial"/>
                <w:color w:val="000000"/>
                <w:sz w:val="18"/>
                <w:szCs w:val="18"/>
                <w:lang w:eastAsia="en-GB"/>
              </w:rPr>
              <w:t>Jinguo</w:t>
            </w:r>
            <w:proofErr w:type="spellEnd"/>
          </w:p>
        </w:tc>
      </w:tr>
      <w:tr w:rsidR="0090014B" w14:paraId="44EA7B5C" w14:textId="77777777" w:rsidTr="0090014B">
        <w:trPr>
          <w:trHeight w:val="600"/>
        </w:trPr>
        <w:tc>
          <w:tcPr>
            <w:tcW w:w="1313" w:type="dxa"/>
            <w:tcMar>
              <w:top w:w="0" w:type="dxa"/>
              <w:left w:w="108" w:type="dxa"/>
              <w:bottom w:w="0" w:type="dxa"/>
              <w:right w:w="108" w:type="dxa"/>
            </w:tcMar>
            <w:hideMark/>
          </w:tcPr>
          <w:p w14:paraId="605B31B6" w14:textId="77777777" w:rsidR="0090014B" w:rsidRDefault="0090014B">
            <w:pPr>
              <w:rPr>
                <w:rFonts w:cs="Arial"/>
                <w:lang w:eastAsia="en-GB"/>
              </w:rPr>
            </w:pPr>
            <w:r>
              <w:rPr>
                <w:rFonts w:cs="Arial"/>
                <w:lang w:eastAsia="en-GB"/>
              </w:rPr>
              <w:t>S2-2209242</w:t>
            </w:r>
          </w:p>
        </w:tc>
        <w:tc>
          <w:tcPr>
            <w:tcW w:w="1085" w:type="dxa"/>
            <w:tcMar>
              <w:top w:w="0" w:type="dxa"/>
              <w:left w:w="108" w:type="dxa"/>
              <w:bottom w:w="0" w:type="dxa"/>
              <w:right w:w="108" w:type="dxa"/>
            </w:tcMar>
            <w:hideMark/>
          </w:tcPr>
          <w:p w14:paraId="258EFC8B" w14:textId="77777777" w:rsidR="0090014B" w:rsidRDefault="0090014B">
            <w:pPr>
              <w:rPr>
                <w:rFonts w:cs="Arial"/>
                <w:sz w:val="18"/>
                <w:szCs w:val="18"/>
                <w:lang w:eastAsia="en-GB"/>
              </w:rPr>
            </w:pPr>
            <w:r>
              <w:rPr>
                <w:rFonts w:cs="Arial"/>
                <w:sz w:val="18"/>
                <w:szCs w:val="18"/>
                <w:lang w:eastAsia="en-GB"/>
              </w:rPr>
              <w:t>WI STATUS REPORT</w:t>
            </w:r>
          </w:p>
        </w:tc>
        <w:tc>
          <w:tcPr>
            <w:tcW w:w="1287" w:type="dxa"/>
            <w:shd w:val="clear" w:color="auto" w:fill="F2DCDB"/>
            <w:tcMar>
              <w:top w:w="0" w:type="dxa"/>
              <w:left w:w="108" w:type="dxa"/>
              <w:bottom w:w="0" w:type="dxa"/>
              <w:right w:w="108" w:type="dxa"/>
            </w:tcMar>
            <w:hideMark/>
          </w:tcPr>
          <w:p w14:paraId="797B29C6" w14:textId="77777777" w:rsidR="0090014B" w:rsidRDefault="0090014B">
            <w:pPr>
              <w:rPr>
                <w:rFonts w:cs="Arial"/>
                <w:sz w:val="18"/>
                <w:szCs w:val="18"/>
                <w:lang w:eastAsia="en-GB"/>
              </w:rPr>
            </w:pPr>
            <w:r>
              <w:rPr>
                <w:rFonts w:cs="Arial"/>
                <w:color w:val="000000"/>
                <w:sz w:val="18"/>
                <w:szCs w:val="18"/>
                <w:lang w:eastAsia="en-GB"/>
              </w:rPr>
              <w:t>Endorsement</w:t>
            </w:r>
          </w:p>
        </w:tc>
        <w:tc>
          <w:tcPr>
            <w:tcW w:w="2257" w:type="dxa"/>
            <w:tcMar>
              <w:top w:w="0" w:type="dxa"/>
              <w:left w:w="108" w:type="dxa"/>
              <w:bottom w:w="0" w:type="dxa"/>
              <w:right w:w="108" w:type="dxa"/>
            </w:tcMar>
            <w:hideMark/>
          </w:tcPr>
          <w:p w14:paraId="04FE8380" w14:textId="77777777" w:rsidR="0090014B" w:rsidRDefault="0090014B">
            <w:pPr>
              <w:rPr>
                <w:rFonts w:cs="Arial"/>
                <w:sz w:val="18"/>
                <w:szCs w:val="18"/>
                <w:lang w:eastAsia="en-GB"/>
              </w:rPr>
            </w:pPr>
            <w:r>
              <w:rPr>
                <w:rFonts w:cs="Arial"/>
                <w:sz w:val="18"/>
                <w:szCs w:val="18"/>
                <w:lang w:eastAsia="en-GB"/>
              </w:rPr>
              <w:t>Status Report: Enhancement of 5G UE Policy</w:t>
            </w:r>
          </w:p>
        </w:tc>
        <w:tc>
          <w:tcPr>
            <w:tcW w:w="1287" w:type="dxa"/>
            <w:tcMar>
              <w:top w:w="0" w:type="dxa"/>
              <w:left w:w="108" w:type="dxa"/>
              <w:bottom w:w="0" w:type="dxa"/>
              <w:right w:w="108" w:type="dxa"/>
            </w:tcMar>
            <w:hideMark/>
          </w:tcPr>
          <w:p w14:paraId="33076EA3" w14:textId="77777777" w:rsidR="0090014B" w:rsidRDefault="0090014B">
            <w:pPr>
              <w:rPr>
                <w:rFonts w:cs="Arial"/>
                <w:sz w:val="18"/>
                <w:szCs w:val="18"/>
                <w:lang w:eastAsia="en-GB"/>
              </w:rPr>
            </w:pPr>
            <w:r>
              <w:rPr>
                <w:rFonts w:cs="Arial"/>
                <w:sz w:val="18"/>
                <w:szCs w:val="18"/>
                <w:lang w:eastAsia="en-GB"/>
              </w:rPr>
              <w:t>Intel</w:t>
            </w:r>
          </w:p>
        </w:tc>
        <w:tc>
          <w:tcPr>
            <w:tcW w:w="839" w:type="dxa"/>
            <w:shd w:val="clear" w:color="auto" w:fill="F2DCDB"/>
            <w:tcMar>
              <w:top w:w="0" w:type="dxa"/>
              <w:left w:w="108" w:type="dxa"/>
              <w:bottom w:w="0" w:type="dxa"/>
              <w:right w:w="108" w:type="dxa"/>
            </w:tcMar>
            <w:hideMark/>
          </w:tcPr>
          <w:p w14:paraId="3F2C3257" w14:textId="77777777" w:rsidR="0090014B" w:rsidRDefault="0090014B">
            <w:pPr>
              <w:rPr>
                <w:rFonts w:cs="Arial"/>
                <w:sz w:val="18"/>
                <w:szCs w:val="18"/>
                <w:lang w:eastAsia="en-GB"/>
              </w:rPr>
            </w:pPr>
            <w:r>
              <w:rPr>
                <w:rFonts w:cs="Arial"/>
                <w:color w:val="000000"/>
                <w:sz w:val="18"/>
                <w:szCs w:val="18"/>
                <w:lang w:eastAsia="en-GB"/>
              </w:rPr>
              <w:t>Rel-18</w:t>
            </w:r>
          </w:p>
        </w:tc>
        <w:tc>
          <w:tcPr>
            <w:tcW w:w="1559" w:type="dxa"/>
            <w:tcMar>
              <w:top w:w="0" w:type="dxa"/>
              <w:left w:w="108" w:type="dxa"/>
              <w:bottom w:w="0" w:type="dxa"/>
              <w:right w:w="108" w:type="dxa"/>
            </w:tcMar>
            <w:hideMark/>
          </w:tcPr>
          <w:p w14:paraId="1D940641" w14:textId="77777777" w:rsidR="0090014B" w:rsidRDefault="0090014B">
            <w:pPr>
              <w:rPr>
                <w:rFonts w:cs="Arial"/>
                <w:sz w:val="18"/>
                <w:szCs w:val="18"/>
                <w:lang w:eastAsia="en-GB"/>
              </w:rPr>
            </w:pPr>
            <w:proofErr w:type="spellStart"/>
            <w:r>
              <w:rPr>
                <w:rFonts w:cs="Arial"/>
                <w:sz w:val="18"/>
                <w:szCs w:val="18"/>
                <w:lang w:eastAsia="en-GB"/>
              </w:rPr>
              <w:t>eUEPO</w:t>
            </w:r>
            <w:proofErr w:type="spellEnd"/>
          </w:p>
        </w:tc>
        <w:tc>
          <w:tcPr>
            <w:tcW w:w="993" w:type="dxa"/>
            <w:shd w:val="clear" w:color="auto" w:fill="EBF1DE"/>
            <w:tcMar>
              <w:top w:w="0" w:type="dxa"/>
              <w:left w:w="108" w:type="dxa"/>
              <w:bottom w:w="0" w:type="dxa"/>
              <w:right w:w="108" w:type="dxa"/>
            </w:tcMar>
            <w:hideMark/>
          </w:tcPr>
          <w:p w14:paraId="44A68FE1" w14:textId="77777777" w:rsidR="0090014B" w:rsidRDefault="0090014B">
            <w:pPr>
              <w:rPr>
                <w:rFonts w:cs="Arial"/>
                <w:sz w:val="18"/>
                <w:szCs w:val="18"/>
                <w:lang w:eastAsia="en-GB"/>
              </w:rPr>
            </w:pPr>
            <w:r>
              <w:rPr>
                <w:rFonts w:cs="Arial"/>
                <w:color w:val="000000"/>
                <w:sz w:val="18"/>
                <w:szCs w:val="18"/>
                <w:lang w:eastAsia="en-GB"/>
              </w:rPr>
              <w:t>Changhong Shan</w:t>
            </w:r>
          </w:p>
        </w:tc>
      </w:tr>
      <w:tr w:rsidR="0090014B" w14:paraId="6E1AB24F" w14:textId="77777777" w:rsidTr="0090014B">
        <w:trPr>
          <w:trHeight w:val="600"/>
        </w:trPr>
        <w:tc>
          <w:tcPr>
            <w:tcW w:w="1313" w:type="dxa"/>
            <w:shd w:val="clear" w:color="auto" w:fill="F2F2F2"/>
            <w:tcMar>
              <w:top w:w="0" w:type="dxa"/>
              <w:left w:w="108" w:type="dxa"/>
              <w:bottom w:w="0" w:type="dxa"/>
              <w:right w:w="108" w:type="dxa"/>
            </w:tcMar>
            <w:hideMark/>
          </w:tcPr>
          <w:p w14:paraId="686F0886" w14:textId="77777777" w:rsidR="0090014B" w:rsidRDefault="0090014B">
            <w:pPr>
              <w:rPr>
                <w:rFonts w:cs="Arial"/>
                <w:lang w:eastAsia="en-GB"/>
              </w:rPr>
            </w:pPr>
            <w:r>
              <w:rPr>
                <w:rFonts w:cs="Arial"/>
                <w:color w:val="000000"/>
                <w:lang w:eastAsia="en-GB"/>
              </w:rPr>
              <w:t>S2-2209243</w:t>
            </w:r>
          </w:p>
        </w:tc>
        <w:tc>
          <w:tcPr>
            <w:tcW w:w="1085" w:type="dxa"/>
            <w:tcMar>
              <w:top w:w="0" w:type="dxa"/>
              <w:left w:w="108" w:type="dxa"/>
              <w:bottom w:w="0" w:type="dxa"/>
              <w:right w:w="108" w:type="dxa"/>
            </w:tcMar>
            <w:hideMark/>
          </w:tcPr>
          <w:p w14:paraId="06A6E9B4" w14:textId="77777777" w:rsidR="0090014B" w:rsidRDefault="0090014B">
            <w:pPr>
              <w:rPr>
                <w:rFonts w:cs="Arial"/>
                <w:sz w:val="18"/>
                <w:szCs w:val="18"/>
                <w:lang w:eastAsia="en-GB"/>
              </w:rPr>
            </w:pPr>
            <w:r>
              <w:rPr>
                <w:rFonts w:cs="Arial"/>
                <w:sz w:val="18"/>
                <w:szCs w:val="18"/>
                <w:lang w:eastAsia="en-GB"/>
              </w:rPr>
              <w:t>WI STATUS REPORT</w:t>
            </w:r>
          </w:p>
        </w:tc>
        <w:tc>
          <w:tcPr>
            <w:tcW w:w="1287" w:type="dxa"/>
            <w:shd w:val="clear" w:color="auto" w:fill="F2DCDB"/>
            <w:tcMar>
              <w:top w:w="0" w:type="dxa"/>
              <w:left w:w="108" w:type="dxa"/>
              <w:bottom w:w="0" w:type="dxa"/>
              <w:right w:w="108" w:type="dxa"/>
            </w:tcMar>
            <w:hideMark/>
          </w:tcPr>
          <w:p w14:paraId="4C605CE1" w14:textId="77777777" w:rsidR="0090014B" w:rsidRDefault="0090014B">
            <w:pPr>
              <w:rPr>
                <w:rFonts w:cs="Arial"/>
                <w:sz w:val="18"/>
                <w:szCs w:val="18"/>
                <w:lang w:eastAsia="en-GB"/>
              </w:rPr>
            </w:pPr>
            <w:r>
              <w:rPr>
                <w:rFonts w:cs="Arial"/>
                <w:color w:val="000000"/>
                <w:sz w:val="18"/>
                <w:szCs w:val="18"/>
                <w:lang w:eastAsia="en-GB"/>
              </w:rPr>
              <w:t>Endorsement</w:t>
            </w:r>
          </w:p>
        </w:tc>
        <w:tc>
          <w:tcPr>
            <w:tcW w:w="2257" w:type="dxa"/>
            <w:tcMar>
              <w:top w:w="0" w:type="dxa"/>
              <w:left w:w="108" w:type="dxa"/>
              <w:bottom w:w="0" w:type="dxa"/>
              <w:right w:w="108" w:type="dxa"/>
            </w:tcMar>
            <w:hideMark/>
          </w:tcPr>
          <w:p w14:paraId="27D81050" w14:textId="77777777" w:rsidR="0090014B" w:rsidRDefault="0090014B">
            <w:pPr>
              <w:rPr>
                <w:rFonts w:cs="Arial"/>
                <w:sz w:val="18"/>
                <w:szCs w:val="18"/>
                <w:lang w:eastAsia="en-GB"/>
              </w:rPr>
            </w:pPr>
            <w:r>
              <w:rPr>
                <w:rFonts w:cs="Arial"/>
                <w:sz w:val="18"/>
                <w:szCs w:val="18"/>
                <w:lang w:eastAsia="en-GB"/>
              </w:rPr>
              <w:t>Status Report: Generic group management, exposure and communication enhancements</w:t>
            </w:r>
          </w:p>
        </w:tc>
        <w:tc>
          <w:tcPr>
            <w:tcW w:w="1287" w:type="dxa"/>
            <w:tcMar>
              <w:top w:w="0" w:type="dxa"/>
              <w:left w:w="108" w:type="dxa"/>
              <w:bottom w:w="0" w:type="dxa"/>
              <w:right w:w="108" w:type="dxa"/>
            </w:tcMar>
            <w:hideMark/>
          </w:tcPr>
          <w:p w14:paraId="26F6881C" w14:textId="77777777" w:rsidR="0090014B" w:rsidRDefault="0090014B">
            <w:pPr>
              <w:rPr>
                <w:rFonts w:cs="Arial"/>
                <w:sz w:val="18"/>
                <w:szCs w:val="18"/>
                <w:lang w:eastAsia="en-GB"/>
              </w:rPr>
            </w:pPr>
            <w:r>
              <w:rPr>
                <w:rFonts w:cs="Arial"/>
                <w:sz w:val="18"/>
                <w:szCs w:val="18"/>
                <w:lang w:eastAsia="en-GB"/>
              </w:rPr>
              <w:t>Huawei</w:t>
            </w:r>
          </w:p>
        </w:tc>
        <w:tc>
          <w:tcPr>
            <w:tcW w:w="839" w:type="dxa"/>
            <w:shd w:val="clear" w:color="auto" w:fill="F2DCDB"/>
            <w:tcMar>
              <w:top w:w="0" w:type="dxa"/>
              <w:left w:w="108" w:type="dxa"/>
              <w:bottom w:w="0" w:type="dxa"/>
              <w:right w:w="108" w:type="dxa"/>
            </w:tcMar>
            <w:hideMark/>
          </w:tcPr>
          <w:p w14:paraId="5AD052BE" w14:textId="77777777" w:rsidR="0090014B" w:rsidRDefault="0090014B">
            <w:pPr>
              <w:rPr>
                <w:rFonts w:cs="Arial"/>
                <w:sz w:val="18"/>
                <w:szCs w:val="18"/>
                <w:lang w:eastAsia="en-GB"/>
              </w:rPr>
            </w:pPr>
            <w:r>
              <w:rPr>
                <w:rFonts w:cs="Arial"/>
                <w:color w:val="000000"/>
                <w:sz w:val="18"/>
                <w:szCs w:val="18"/>
                <w:lang w:eastAsia="en-GB"/>
              </w:rPr>
              <w:t>Rel-18</w:t>
            </w:r>
          </w:p>
        </w:tc>
        <w:tc>
          <w:tcPr>
            <w:tcW w:w="1559" w:type="dxa"/>
            <w:tcMar>
              <w:top w:w="0" w:type="dxa"/>
              <w:left w:w="108" w:type="dxa"/>
              <w:bottom w:w="0" w:type="dxa"/>
              <w:right w:w="108" w:type="dxa"/>
            </w:tcMar>
            <w:hideMark/>
          </w:tcPr>
          <w:p w14:paraId="05032230" w14:textId="77777777" w:rsidR="0090014B" w:rsidRDefault="0090014B">
            <w:pPr>
              <w:rPr>
                <w:rFonts w:cs="Arial"/>
                <w:sz w:val="18"/>
                <w:szCs w:val="18"/>
                <w:lang w:eastAsia="en-GB"/>
              </w:rPr>
            </w:pPr>
            <w:r>
              <w:rPr>
                <w:rFonts w:cs="Arial"/>
                <w:sz w:val="18"/>
                <w:szCs w:val="18"/>
                <w:lang w:eastAsia="en-GB"/>
              </w:rPr>
              <w:t>GMEC</w:t>
            </w:r>
          </w:p>
        </w:tc>
        <w:tc>
          <w:tcPr>
            <w:tcW w:w="993" w:type="dxa"/>
            <w:shd w:val="clear" w:color="auto" w:fill="EBF1DE"/>
            <w:tcMar>
              <w:top w:w="0" w:type="dxa"/>
              <w:left w:w="108" w:type="dxa"/>
              <w:bottom w:w="0" w:type="dxa"/>
              <w:right w:w="108" w:type="dxa"/>
            </w:tcMar>
            <w:hideMark/>
          </w:tcPr>
          <w:p w14:paraId="00FFBDA2" w14:textId="77777777" w:rsidR="0090014B" w:rsidRDefault="0090014B">
            <w:pPr>
              <w:rPr>
                <w:rFonts w:cs="Arial"/>
                <w:sz w:val="18"/>
                <w:szCs w:val="18"/>
                <w:lang w:eastAsia="en-GB"/>
              </w:rPr>
            </w:pPr>
            <w:proofErr w:type="spellStart"/>
            <w:r>
              <w:rPr>
                <w:rFonts w:cs="Arial"/>
                <w:color w:val="000000"/>
                <w:sz w:val="18"/>
                <w:szCs w:val="18"/>
                <w:lang w:eastAsia="en-GB"/>
              </w:rPr>
              <w:t>Qianghua</w:t>
            </w:r>
            <w:proofErr w:type="spellEnd"/>
            <w:r>
              <w:rPr>
                <w:rFonts w:cs="Arial"/>
                <w:color w:val="000000"/>
                <w:sz w:val="18"/>
                <w:szCs w:val="18"/>
                <w:lang w:eastAsia="en-GB"/>
              </w:rPr>
              <w:t xml:space="preserve"> Zhu</w:t>
            </w:r>
          </w:p>
        </w:tc>
      </w:tr>
      <w:tr w:rsidR="0090014B" w14:paraId="4422FC96" w14:textId="77777777" w:rsidTr="0090014B">
        <w:trPr>
          <w:trHeight w:val="600"/>
        </w:trPr>
        <w:tc>
          <w:tcPr>
            <w:tcW w:w="1313" w:type="dxa"/>
            <w:tcMar>
              <w:top w:w="0" w:type="dxa"/>
              <w:left w:w="108" w:type="dxa"/>
              <w:bottom w:w="0" w:type="dxa"/>
              <w:right w:w="108" w:type="dxa"/>
            </w:tcMar>
            <w:hideMark/>
          </w:tcPr>
          <w:p w14:paraId="1A029380" w14:textId="77777777" w:rsidR="0090014B" w:rsidRDefault="0090014B">
            <w:pPr>
              <w:rPr>
                <w:rFonts w:cs="Arial"/>
                <w:lang w:eastAsia="en-GB"/>
              </w:rPr>
            </w:pPr>
            <w:r>
              <w:rPr>
                <w:rFonts w:cs="Arial"/>
                <w:lang w:eastAsia="en-GB"/>
              </w:rPr>
              <w:t>S2-2209244</w:t>
            </w:r>
          </w:p>
        </w:tc>
        <w:tc>
          <w:tcPr>
            <w:tcW w:w="1085" w:type="dxa"/>
            <w:tcMar>
              <w:top w:w="0" w:type="dxa"/>
              <w:left w:w="108" w:type="dxa"/>
              <w:bottom w:w="0" w:type="dxa"/>
              <w:right w:w="108" w:type="dxa"/>
            </w:tcMar>
            <w:hideMark/>
          </w:tcPr>
          <w:p w14:paraId="6FE160E0" w14:textId="77777777" w:rsidR="0090014B" w:rsidRDefault="0090014B">
            <w:pPr>
              <w:rPr>
                <w:rFonts w:cs="Arial"/>
                <w:sz w:val="18"/>
                <w:szCs w:val="18"/>
                <w:lang w:eastAsia="en-GB"/>
              </w:rPr>
            </w:pPr>
            <w:r>
              <w:rPr>
                <w:rFonts w:cs="Arial"/>
                <w:sz w:val="18"/>
                <w:szCs w:val="18"/>
                <w:lang w:eastAsia="en-GB"/>
              </w:rPr>
              <w:t>WI STATUS REPORT</w:t>
            </w:r>
          </w:p>
        </w:tc>
        <w:tc>
          <w:tcPr>
            <w:tcW w:w="1287" w:type="dxa"/>
            <w:shd w:val="clear" w:color="auto" w:fill="F2DCDB"/>
            <w:tcMar>
              <w:top w:w="0" w:type="dxa"/>
              <w:left w:w="108" w:type="dxa"/>
              <w:bottom w:w="0" w:type="dxa"/>
              <w:right w:w="108" w:type="dxa"/>
            </w:tcMar>
            <w:hideMark/>
          </w:tcPr>
          <w:p w14:paraId="344E673D" w14:textId="77777777" w:rsidR="0090014B" w:rsidRDefault="0090014B">
            <w:pPr>
              <w:rPr>
                <w:rFonts w:cs="Arial"/>
                <w:sz w:val="18"/>
                <w:szCs w:val="18"/>
                <w:lang w:eastAsia="en-GB"/>
              </w:rPr>
            </w:pPr>
            <w:r>
              <w:rPr>
                <w:rFonts w:cs="Arial"/>
                <w:color w:val="000000"/>
                <w:sz w:val="18"/>
                <w:szCs w:val="18"/>
                <w:lang w:eastAsia="en-GB"/>
              </w:rPr>
              <w:t>Endorsement</w:t>
            </w:r>
          </w:p>
        </w:tc>
        <w:tc>
          <w:tcPr>
            <w:tcW w:w="2257" w:type="dxa"/>
            <w:tcMar>
              <w:top w:w="0" w:type="dxa"/>
              <w:left w:w="108" w:type="dxa"/>
              <w:bottom w:w="0" w:type="dxa"/>
              <w:right w:w="108" w:type="dxa"/>
            </w:tcMar>
            <w:hideMark/>
          </w:tcPr>
          <w:p w14:paraId="3EDB5E5C" w14:textId="77777777" w:rsidR="0090014B" w:rsidRDefault="0090014B">
            <w:pPr>
              <w:rPr>
                <w:rFonts w:cs="Arial"/>
                <w:sz w:val="18"/>
                <w:szCs w:val="18"/>
                <w:lang w:eastAsia="en-GB"/>
              </w:rPr>
            </w:pPr>
            <w:r>
              <w:rPr>
                <w:rFonts w:cs="Arial"/>
                <w:sz w:val="18"/>
                <w:szCs w:val="18"/>
                <w:lang w:eastAsia="en-GB"/>
              </w:rPr>
              <w:t>Status Report: Stage 2 of MPS_WLAN</w:t>
            </w:r>
          </w:p>
        </w:tc>
        <w:tc>
          <w:tcPr>
            <w:tcW w:w="1287" w:type="dxa"/>
            <w:tcMar>
              <w:top w:w="0" w:type="dxa"/>
              <w:left w:w="108" w:type="dxa"/>
              <w:bottom w:w="0" w:type="dxa"/>
              <w:right w:w="108" w:type="dxa"/>
            </w:tcMar>
            <w:hideMark/>
          </w:tcPr>
          <w:p w14:paraId="00BFC90A" w14:textId="77777777" w:rsidR="0090014B" w:rsidRDefault="0090014B">
            <w:pPr>
              <w:rPr>
                <w:rFonts w:cs="Arial"/>
                <w:sz w:val="18"/>
                <w:szCs w:val="18"/>
                <w:lang w:eastAsia="en-GB"/>
              </w:rPr>
            </w:pPr>
            <w:proofErr w:type="spellStart"/>
            <w:r>
              <w:rPr>
                <w:rFonts w:cs="Arial"/>
                <w:sz w:val="18"/>
                <w:szCs w:val="18"/>
                <w:lang w:eastAsia="en-GB"/>
              </w:rPr>
              <w:t>Peraton</w:t>
            </w:r>
            <w:proofErr w:type="spellEnd"/>
            <w:r>
              <w:rPr>
                <w:rFonts w:cs="Arial"/>
                <w:sz w:val="18"/>
                <w:szCs w:val="18"/>
                <w:lang w:eastAsia="en-GB"/>
              </w:rPr>
              <w:t xml:space="preserve"> Labs</w:t>
            </w:r>
          </w:p>
        </w:tc>
        <w:tc>
          <w:tcPr>
            <w:tcW w:w="839" w:type="dxa"/>
            <w:shd w:val="clear" w:color="auto" w:fill="F2DCDB"/>
            <w:tcMar>
              <w:top w:w="0" w:type="dxa"/>
              <w:left w:w="108" w:type="dxa"/>
              <w:bottom w:w="0" w:type="dxa"/>
              <w:right w:w="108" w:type="dxa"/>
            </w:tcMar>
            <w:hideMark/>
          </w:tcPr>
          <w:p w14:paraId="58904166" w14:textId="77777777" w:rsidR="0090014B" w:rsidRDefault="0090014B">
            <w:pPr>
              <w:rPr>
                <w:rFonts w:cs="Arial"/>
                <w:sz w:val="18"/>
                <w:szCs w:val="18"/>
                <w:lang w:eastAsia="en-GB"/>
              </w:rPr>
            </w:pPr>
            <w:r>
              <w:rPr>
                <w:rFonts w:cs="Arial"/>
                <w:color w:val="000000"/>
                <w:sz w:val="18"/>
                <w:szCs w:val="18"/>
                <w:lang w:eastAsia="en-GB"/>
              </w:rPr>
              <w:t>Rel-18</w:t>
            </w:r>
          </w:p>
        </w:tc>
        <w:tc>
          <w:tcPr>
            <w:tcW w:w="1559" w:type="dxa"/>
            <w:tcMar>
              <w:top w:w="0" w:type="dxa"/>
              <w:left w:w="108" w:type="dxa"/>
              <w:bottom w:w="0" w:type="dxa"/>
              <w:right w:w="108" w:type="dxa"/>
            </w:tcMar>
            <w:hideMark/>
          </w:tcPr>
          <w:p w14:paraId="3129CBCF" w14:textId="77777777" w:rsidR="0090014B" w:rsidRDefault="0090014B">
            <w:pPr>
              <w:rPr>
                <w:rFonts w:cs="Arial"/>
                <w:sz w:val="18"/>
                <w:szCs w:val="18"/>
                <w:lang w:eastAsia="en-GB"/>
              </w:rPr>
            </w:pPr>
            <w:r>
              <w:rPr>
                <w:rFonts w:cs="Arial"/>
                <w:sz w:val="18"/>
                <w:szCs w:val="18"/>
                <w:lang w:eastAsia="en-GB"/>
              </w:rPr>
              <w:t>MPS_WLAN</w:t>
            </w:r>
          </w:p>
        </w:tc>
        <w:tc>
          <w:tcPr>
            <w:tcW w:w="993" w:type="dxa"/>
            <w:shd w:val="clear" w:color="auto" w:fill="EBF1DE"/>
            <w:tcMar>
              <w:top w:w="0" w:type="dxa"/>
              <w:left w:w="108" w:type="dxa"/>
              <w:bottom w:w="0" w:type="dxa"/>
              <w:right w:w="108" w:type="dxa"/>
            </w:tcMar>
            <w:hideMark/>
          </w:tcPr>
          <w:p w14:paraId="6696D980" w14:textId="77777777" w:rsidR="0090014B" w:rsidRDefault="0090014B">
            <w:pPr>
              <w:rPr>
                <w:rFonts w:cs="Arial"/>
                <w:sz w:val="18"/>
                <w:szCs w:val="18"/>
                <w:lang w:eastAsia="en-GB"/>
              </w:rPr>
            </w:pPr>
            <w:r>
              <w:rPr>
                <w:rFonts w:cs="Arial"/>
                <w:color w:val="000000"/>
                <w:sz w:val="18"/>
                <w:szCs w:val="18"/>
                <w:lang w:eastAsia="en-GB"/>
              </w:rPr>
              <w:t>Robert C Streijl</w:t>
            </w:r>
          </w:p>
        </w:tc>
      </w:tr>
      <w:tr w:rsidR="0090014B" w14:paraId="0B08B98E" w14:textId="77777777" w:rsidTr="0090014B">
        <w:trPr>
          <w:trHeight w:val="600"/>
        </w:trPr>
        <w:tc>
          <w:tcPr>
            <w:tcW w:w="1313" w:type="dxa"/>
            <w:shd w:val="clear" w:color="auto" w:fill="F2F2F2"/>
            <w:tcMar>
              <w:top w:w="0" w:type="dxa"/>
              <w:left w:w="108" w:type="dxa"/>
              <w:bottom w:w="0" w:type="dxa"/>
              <w:right w:w="108" w:type="dxa"/>
            </w:tcMar>
            <w:hideMark/>
          </w:tcPr>
          <w:p w14:paraId="0A390D98" w14:textId="77777777" w:rsidR="0090014B" w:rsidRDefault="0090014B">
            <w:pPr>
              <w:rPr>
                <w:rFonts w:cs="Arial"/>
                <w:lang w:eastAsia="en-GB"/>
              </w:rPr>
            </w:pPr>
            <w:r>
              <w:rPr>
                <w:rFonts w:cs="Arial"/>
                <w:color w:val="000000"/>
                <w:lang w:eastAsia="en-GB"/>
              </w:rPr>
              <w:t>S2-2209245</w:t>
            </w:r>
          </w:p>
        </w:tc>
        <w:tc>
          <w:tcPr>
            <w:tcW w:w="1085" w:type="dxa"/>
            <w:tcMar>
              <w:top w:w="0" w:type="dxa"/>
              <w:left w:w="108" w:type="dxa"/>
              <w:bottom w:w="0" w:type="dxa"/>
              <w:right w:w="108" w:type="dxa"/>
            </w:tcMar>
            <w:hideMark/>
          </w:tcPr>
          <w:p w14:paraId="49CB2ADA" w14:textId="77777777" w:rsidR="0090014B" w:rsidRDefault="0090014B">
            <w:pPr>
              <w:rPr>
                <w:rFonts w:cs="Arial"/>
                <w:sz w:val="18"/>
                <w:szCs w:val="18"/>
                <w:lang w:eastAsia="en-GB"/>
              </w:rPr>
            </w:pPr>
            <w:r>
              <w:rPr>
                <w:rFonts w:cs="Arial"/>
                <w:sz w:val="18"/>
                <w:szCs w:val="18"/>
                <w:lang w:eastAsia="en-GB"/>
              </w:rPr>
              <w:t>WI STATUS REPORT</w:t>
            </w:r>
          </w:p>
        </w:tc>
        <w:tc>
          <w:tcPr>
            <w:tcW w:w="1287" w:type="dxa"/>
            <w:shd w:val="clear" w:color="auto" w:fill="F2DCDB"/>
            <w:tcMar>
              <w:top w:w="0" w:type="dxa"/>
              <w:left w:w="108" w:type="dxa"/>
              <w:bottom w:w="0" w:type="dxa"/>
              <w:right w:w="108" w:type="dxa"/>
            </w:tcMar>
            <w:hideMark/>
          </w:tcPr>
          <w:p w14:paraId="1237D499" w14:textId="77777777" w:rsidR="0090014B" w:rsidRDefault="0090014B">
            <w:pPr>
              <w:rPr>
                <w:rFonts w:cs="Arial"/>
                <w:sz w:val="18"/>
                <w:szCs w:val="18"/>
                <w:lang w:eastAsia="en-GB"/>
              </w:rPr>
            </w:pPr>
            <w:r>
              <w:rPr>
                <w:rFonts w:cs="Arial"/>
                <w:color w:val="000000"/>
                <w:sz w:val="18"/>
                <w:szCs w:val="18"/>
                <w:lang w:eastAsia="en-GB"/>
              </w:rPr>
              <w:t>Endorsement</w:t>
            </w:r>
          </w:p>
        </w:tc>
        <w:tc>
          <w:tcPr>
            <w:tcW w:w="2257" w:type="dxa"/>
            <w:tcMar>
              <w:top w:w="0" w:type="dxa"/>
              <w:left w:w="108" w:type="dxa"/>
              <w:bottom w:w="0" w:type="dxa"/>
              <w:right w:w="108" w:type="dxa"/>
            </w:tcMar>
            <w:hideMark/>
          </w:tcPr>
          <w:p w14:paraId="02E3BE8A" w14:textId="77777777" w:rsidR="0090014B" w:rsidRDefault="0090014B">
            <w:pPr>
              <w:rPr>
                <w:rFonts w:cs="Arial"/>
                <w:sz w:val="18"/>
                <w:szCs w:val="18"/>
                <w:lang w:eastAsia="en-GB"/>
              </w:rPr>
            </w:pPr>
            <w:r>
              <w:rPr>
                <w:rFonts w:cs="Arial"/>
                <w:sz w:val="18"/>
                <w:szCs w:val="18"/>
                <w:lang w:eastAsia="en-GB"/>
              </w:rPr>
              <w:t>Status Report: System architecture for Next Generation Real time Communication services</w:t>
            </w:r>
          </w:p>
        </w:tc>
        <w:tc>
          <w:tcPr>
            <w:tcW w:w="1287" w:type="dxa"/>
            <w:tcMar>
              <w:top w:w="0" w:type="dxa"/>
              <w:left w:w="108" w:type="dxa"/>
              <w:bottom w:w="0" w:type="dxa"/>
              <w:right w:w="108" w:type="dxa"/>
            </w:tcMar>
            <w:hideMark/>
          </w:tcPr>
          <w:p w14:paraId="76115626" w14:textId="77777777" w:rsidR="0090014B" w:rsidRDefault="0090014B">
            <w:pPr>
              <w:rPr>
                <w:rFonts w:cs="Arial"/>
                <w:sz w:val="18"/>
                <w:szCs w:val="18"/>
                <w:lang w:eastAsia="en-GB"/>
              </w:rPr>
            </w:pPr>
            <w:r>
              <w:rPr>
                <w:rFonts w:cs="Arial"/>
                <w:sz w:val="18"/>
                <w:szCs w:val="18"/>
                <w:lang w:eastAsia="en-GB"/>
              </w:rPr>
              <w:t>China Mobile</w:t>
            </w:r>
          </w:p>
        </w:tc>
        <w:tc>
          <w:tcPr>
            <w:tcW w:w="839" w:type="dxa"/>
            <w:shd w:val="clear" w:color="auto" w:fill="F2DCDB"/>
            <w:tcMar>
              <w:top w:w="0" w:type="dxa"/>
              <w:left w:w="108" w:type="dxa"/>
              <w:bottom w:w="0" w:type="dxa"/>
              <w:right w:w="108" w:type="dxa"/>
            </w:tcMar>
            <w:hideMark/>
          </w:tcPr>
          <w:p w14:paraId="1222DB7B" w14:textId="77777777" w:rsidR="0090014B" w:rsidRDefault="0090014B">
            <w:pPr>
              <w:rPr>
                <w:rFonts w:cs="Arial"/>
                <w:sz w:val="18"/>
                <w:szCs w:val="18"/>
                <w:lang w:eastAsia="en-GB"/>
              </w:rPr>
            </w:pPr>
            <w:r>
              <w:rPr>
                <w:rFonts w:cs="Arial"/>
                <w:color w:val="000000"/>
                <w:sz w:val="18"/>
                <w:szCs w:val="18"/>
                <w:lang w:eastAsia="en-GB"/>
              </w:rPr>
              <w:t>Rel-18</w:t>
            </w:r>
          </w:p>
        </w:tc>
        <w:tc>
          <w:tcPr>
            <w:tcW w:w="1559" w:type="dxa"/>
            <w:tcMar>
              <w:top w:w="0" w:type="dxa"/>
              <w:left w:w="108" w:type="dxa"/>
              <w:bottom w:w="0" w:type="dxa"/>
              <w:right w:w="108" w:type="dxa"/>
            </w:tcMar>
            <w:hideMark/>
          </w:tcPr>
          <w:p w14:paraId="5E4AC8D6" w14:textId="77777777" w:rsidR="0090014B" w:rsidRDefault="0090014B">
            <w:pPr>
              <w:rPr>
                <w:rFonts w:cs="Arial"/>
                <w:sz w:val="18"/>
                <w:szCs w:val="18"/>
                <w:lang w:eastAsia="en-GB"/>
              </w:rPr>
            </w:pPr>
            <w:r>
              <w:rPr>
                <w:rFonts w:cs="Arial"/>
                <w:sz w:val="18"/>
                <w:szCs w:val="18"/>
                <w:lang w:eastAsia="en-GB"/>
              </w:rPr>
              <w:t>NG_RTC</w:t>
            </w:r>
          </w:p>
        </w:tc>
        <w:tc>
          <w:tcPr>
            <w:tcW w:w="993" w:type="dxa"/>
            <w:shd w:val="clear" w:color="auto" w:fill="EBF1DE"/>
            <w:tcMar>
              <w:top w:w="0" w:type="dxa"/>
              <w:left w:w="108" w:type="dxa"/>
              <w:bottom w:w="0" w:type="dxa"/>
              <w:right w:w="108" w:type="dxa"/>
            </w:tcMar>
            <w:hideMark/>
          </w:tcPr>
          <w:p w14:paraId="1CC6A084" w14:textId="77777777" w:rsidR="0090014B" w:rsidRDefault="0090014B">
            <w:pPr>
              <w:rPr>
                <w:rFonts w:cs="Arial"/>
                <w:sz w:val="18"/>
                <w:szCs w:val="18"/>
                <w:lang w:eastAsia="en-GB"/>
              </w:rPr>
            </w:pPr>
            <w:r>
              <w:rPr>
                <w:rFonts w:cs="Arial"/>
                <w:color w:val="000000"/>
                <w:sz w:val="18"/>
                <w:szCs w:val="18"/>
                <w:lang w:eastAsia="en-GB"/>
              </w:rPr>
              <w:t>Yi Jiang</w:t>
            </w:r>
          </w:p>
        </w:tc>
      </w:tr>
      <w:tr w:rsidR="0090014B" w14:paraId="728E6632" w14:textId="77777777" w:rsidTr="0090014B">
        <w:trPr>
          <w:trHeight w:val="600"/>
        </w:trPr>
        <w:tc>
          <w:tcPr>
            <w:tcW w:w="1313" w:type="dxa"/>
            <w:tcMar>
              <w:top w:w="0" w:type="dxa"/>
              <w:left w:w="108" w:type="dxa"/>
              <w:bottom w:w="0" w:type="dxa"/>
              <w:right w:w="108" w:type="dxa"/>
            </w:tcMar>
            <w:hideMark/>
          </w:tcPr>
          <w:p w14:paraId="21FB144A" w14:textId="77777777" w:rsidR="0090014B" w:rsidRDefault="0090014B">
            <w:pPr>
              <w:rPr>
                <w:rFonts w:cs="Arial"/>
                <w:lang w:eastAsia="en-GB"/>
              </w:rPr>
            </w:pPr>
            <w:r>
              <w:rPr>
                <w:rFonts w:cs="Arial"/>
                <w:lang w:eastAsia="en-GB"/>
              </w:rPr>
              <w:t>S2-2209246</w:t>
            </w:r>
          </w:p>
        </w:tc>
        <w:tc>
          <w:tcPr>
            <w:tcW w:w="1085" w:type="dxa"/>
            <w:tcMar>
              <w:top w:w="0" w:type="dxa"/>
              <w:left w:w="108" w:type="dxa"/>
              <w:bottom w:w="0" w:type="dxa"/>
              <w:right w:w="108" w:type="dxa"/>
            </w:tcMar>
            <w:hideMark/>
          </w:tcPr>
          <w:p w14:paraId="38462643" w14:textId="77777777" w:rsidR="0090014B" w:rsidRDefault="0090014B">
            <w:pPr>
              <w:rPr>
                <w:rFonts w:cs="Arial"/>
                <w:sz w:val="18"/>
                <w:szCs w:val="18"/>
                <w:lang w:eastAsia="en-GB"/>
              </w:rPr>
            </w:pPr>
            <w:r>
              <w:rPr>
                <w:rFonts w:cs="Arial"/>
                <w:sz w:val="18"/>
                <w:szCs w:val="18"/>
                <w:lang w:eastAsia="en-GB"/>
              </w:rPr>
              <w:t>WI STATUS REPORT</w:t>
            </w:r>
          </w:p>
        </w:tc>
        <w:tc>
          <w:tcPr>
            <w:tcW w:w="1287" w:type="dxa"/>
            <w:shd w:val="clear" w:color="auto" w:fill="F2DCDB"/>
            <w:tcMar>
              <w:top w:w="0" w:type="dxa"/>
              <w:left w:w="108" w:type="dxa"/>
              <w:bottom w:w="0" w:type="dxa"/>
              <w:right w:w="108" w:type="dxa"/>
            </w:tcMar>
            <w:hideMark/>
          </w:tcPr>
          <w:p w14:paraId="7636A7D6" w14:textId="77777777" w:rsidR="0090014B" w:rsidRDefault="0090014B">
            <w:pPr>
              <w:rPr>
                <w:rFonts w:cs="Arial"/>
                <w:sz w:val="18"/>
                <w:szCs w:val="18"/>
                <w:lang w:eastAsia="en-GB"/>
              </w:rPr>
            </w:pPr>
            <w:r>
              <w:rPr>
                <w:rFonts w:cs="Arial"/>
                <w:color w:val="000000"/>
                <w:sz w:val="18"/>
                <w:szCs w:val="18"/>
                <w:lang w:eastAsia="en-GB"/>
              </w:rPr>
              <w:t>Endorsement</w:t>
            </w:r>
          </w:p>
        </w:tc>
        <w:tc>
          <w:tcPr>
            <w:tcW w:w="2257" w:type="dxa"/>
            <w:tcMar>
              <w:top w:w="0" w:type="dxa"/>
              <w:left w:w="108" w:type="dxa"/>
              <w:bottom w:w="0" w:type="dxa"/>
              <w:right w:w="108" w:type="dxa"/>
            </w:tcMar>
            <w:hideMark/>
          </w:tcPr>
          <w:p w14:paraId="29D1B23B" w14:textId="77777777" w:rsidR="0090014B" w:rsidRDefault="0090014B">
            <w:pPr>
              <w:rPr>
                <w:rFonts w:cs="Arial"/>
                <w:sz w:val="18"/>
                <w:szCs w:val="18"/>
                <w:lang w:eastAsia="en-GB"/>
              </w:rPr>
            </w:pPr>
            <w:r>
              <w:rPr>
                <w:rFonts w:cs="Arial"/>
                <w:sz w:val="18"/>
                <w:szCs w:val="18"/>
                <w:lang w:eastAsia="en-GB"/>
              </w:rPr>
              <w:t xml:space="preserve">Status Report: NR </w:t>
            </w:r>
            <w:proofErr w:type="spellStart"/>
            <w:r>
              <w:rPr>
                <w:rFonts w:cs="Arial"/>
                <w:sz w:val="18"/>
                <w:szCs w:val="18"/>
                <w:lang w:eastAsia="en-GB"/>
              </w:rPr>
              <w:t>RedCap</w:t>
            </w:r>
            <w:proofErr w:type="spellEnd"/>
            <w:r>
              <w:rPr>
                <w:rFonts w:cs="Arial"/>
                <w:sz w:val="18"/>
                <w:szCs w:val="18"/>
                <w:lang w:eastAsia="en-GB"/>
              </w:rPr>
              <w:t xml:space="preserve"> UE with long </w:t>
            </w:r>
            <w:proofErr w:type="spellStart"/>
            <w:r>
              <w:rPr>
                <w:rFonts w:cs="Arial"/>
                <w:sz w:val="18"/>
                <w:szCs w:val="18"/>
                <w:lang w:eastAsia="en-GB"/>
              </w:rPr>
              <w:t>eDRX</w:t>
            </w:r>
            <w:proofErr w:type="spellEnd"/>
            <w:r>
              <w:rPr>
                <w:rFonts w:cs="Arial"/>
                <w:sz w:val="18"/>
                <w:szCs w:val="18"/>
                <w:lang w:eastAsia="en-GB"/>
              </w:rPr>
              <w:t xml:space="preserve"> for RRC_INACTIVE State</w:t>
            </w:r>
          </w:p>
        </w:tc>
        <w:tc>
          <w:tcPr>
            <w:tcW w:w="1287" w:type="dxa"/>
            <w:tcMar>
              <w:top w:w="0" w:type="dxa"/>
              <w:left w:w="108" w:type="dxa"/>
              <w:bottom w:w="0" w:type="dxa"/>
              <w:right w:w="108" w:type="dxa"/>
            </w:tcMar>
            <w:hideMark/>
          </w:tcPr>
          <w:p w14:paraId="6CAF5414" w14:textId="77777777" w:rsidR="0090014B" w:rsidRDefault="0090014B">
            <w:pPr>
              <w:rPr>
                <w:rFonts w:cs="Arial"/>
                <w:sz w:val="18"/>
                <w:szCs w:val="18"/>
                <w:lang w:eastAsia="en-GB"/>
              </w:rPr>
            </w:pPr>
            <w:r>
              <w:rPr>
                <w:rFonts w:cs="Arial"/>
                <w:sz w:val="18"/>
                <w:szCs w:val="18"/>
                <w:lang w:eastAsia="en-GB"/>
              </w:rPr>
              <w:t>Ericsson</w:t>
            </w:r>
          </w:p>
        </w:tc>
        <w:tc>
          <w:tcPr>
            <w:tcW w:w="839" w:type="dxa"/>
            <w:shd w:val="clear" w:color="auto" w:fill="F2DCDB"/>
            <w:tcMar>
              <w:top w:w="0" w:type="dxa"/>
              <w:left w:w="108" w:type="dxa"/>
              <w:bottom w:w="0" w:type="dxa"/>
              <w:right w:w="108" w:type="dxa"/>
            </w:tcMar>
            <w:hideMark/>
          </w:tcPr>
          <w:p w14:paraId="1D396A85" w14:textId="77777777" w:rsidR="0090014B" w:rsidRDefault="0090014B">
            <w:pPr>
              <w:rPr>
                <w:rFonts w:cs="Arial"/>
                <w:sz w:val="18"/>
                <w:szCs w:val="18"/>
                <w:lang w:eastAsia="en-GB"/>
              </w:rPr>
            </w:pPr>
            <w:r>
              <w:rPr>
                <w:rFonts w:cs="Arial"/>
                <w:color w:val="000000"/>
                <w:sz w:val="18"/>
                <w:szCs w:val="18"/>
                <w:lang w:eastAsia="en-GB"/>
              </w:rPr>
              <w:t>Rel-18</w:t>
            </w:r>
          </w:p>
        </w:tc>
        <w:tc>
          <w:tcPr>
            <w:tcW w:w="1559" w:type="dxa"/>
            <w:tcMar>
              <w:top w:w="0" w:type="dxa"/>
              <w:left w:w="108" w:type="dxa"/>
              <w:bottom w:w="0" w:type="dxa"/>
              <w:right w:w="108" w:type="dxa"/>
            </w:tcMar>
            <w:hideMark/>
          </w:tcPr>
          <w:p w14:paraId="3EB82F7B" w14:textId="77777777" w:rsidR="0090014B" w:rsidRDefault="0090014B">
            <w:pPr>
              <w:rPr>
                <w:rFonts w:cs="Arial"/>
                <w:sz w:val="18"/>
                <w:szCs w:val="18"/>
                <w:lang w:eastAsia="en-GB"/>
              </w:rPr>
            </w:pPr>
            <w:r>
              <w:rPr>
                <w:rFonts w:cs="Arial"/>
                <w:sz w:val="18"/>
                <w:szCs w:val="18"/>
                <w:lang w:eastAsia="en-GB"/>
              </w:rPr>
              <w:t>NR_REDCAP_Ph2</w:t>
            </w:r>
          </w:p>
        </w:tc>
        <w:tc>
          <w:tcPr>
            <w:tcW w:w="993" w:type="dxa"/>
            <w:shd w:val="clear" w:color="auto" w:fill="EBF1DE"/>
            <w:tcMar>
              <w:top w:w="0" w:type="dxa"/>
              <w:left w:w="108" w:type="dxa"/>
              <w:bottom w:w="0" w:type="dxa"/>
              <w:right w:w="108" w:type="dxa"/>
            </w:tcMar>
            <w:hideMark/>
          </w:tcPr>
          <w:p w14:paraId="65330D34" w14:textId="77777777" w:rsidR="0090014B" w:rsidRDefault="0090014B">
            <w:pPr>
              <w:rPr>
                <w:rFonts w:cs="Arial"/>
                <w:sz w:val="18"/>
                <w:szCs w:val="18"/>
                <w:lang w:eastAsia="en-GB"/>
              </w:rPr>
            </w:pPr>
            <w:r>
              <w:rPr>
                <w:rFonts w:cs="Arial"/>
                <w:color w:val="000000"/>
                <w:sz w:val="18"/>
                <w:szCs w:val="18"/>
                <w:lang w:eastAsia="en-GB"/>
              </w:rPr>
              <w:t>Qian, Chen</w:t>
            </w:r>
          </w:p>
        </w:tc>
      </w:tr>
      <w:tr w:rsidR="0090014B" w14:paraId="08D681B5" w14:textId="77777777" w:rsidTr="0090014B">
        <w:trPr>
          <w:trHeight w:val="600"/>
        </w:trPr>
        <w:tc>
          <w:tcPr>
            <w:tcW w:w="1313" w:type="dxa"/>
            <w:shd w:val="clear" w:color="auto" w:fill="F2F2F2"/>
            <w:tcMar>
              <w:top w:w="0" w:type="dxa"/>
              <w:left w:w="108" w:type="dxa"/>
              <w:bottom w:w="0" w:type="dxa"/>
              <w:right w:w="108" w:type="dxa"/>
            </w:tcMar>
            <w:hideMark/>
          </w:tcPr>
          <w:p w14:paraId="2568F16B" w14:textId="77777777" w:rsidR="0090014B" w:rsidRDefault="0090014B">
            <w:pPr>
              <w:rPr>
                <w:rFonts w:cs="Arial"/>
                <w:lang w:eastAsia="en-GB"/>
              </w:rPr>
            </w:pPr>
            <w:r>
              <w:rPr>
                <w:rFonts w:cs="Arial"/>
                <w:color w:val="000000"/>
                <w:lang w:eastAsia="en-GB"/>
              </w:rPr>
              <w:t>S2-2209247</w:t>
            </w:r>
          </w:p>
        </w:tc>
        <w:tc>
          <w:tcPr>
            <w:tcW w:w="1085" w:type="dxa"/>
            <w:tcMar>
              <w:top w:w="0" w:type="dxa"/>
              <w:left w:w="108" w:type="dxa"/>
              <w:bottom w:w="0" w:type="dxa"/>
              <w:right w:w="108" w:type="dxa"/>
            </w:tcMar>
            <w:hideMark/>
          </w:tcPr>
          <w:p w14:paraId="46026F09" w14:textId="77777777" w:rsidR="0090014B" w:rsidRDefault="0090014B">
            <w:pPr>
              <w:rPr>
                <w:rFonts w:cs="Arial"/>
                <w:sz w:val="18"/>
                <w:szCs w:val="18"/>
                <w:lang w:eastAsia="en-GB"/>
              </w:rPr>
            </w:pPr>
            <w:r>
              <w:rPr>
                <w:rFonts w:cs="Arial"/>
                <w:sz w:val="18"/>
                <w:szCs w:val="18"/>
                <w:lang w:eastAsia="en-GB"/>
              </w:rPr>
              <w:t>WI STATUS REPORT</w:t>
            </w:r>
          </w:p>
        </w:tc>
        <w:tc>
          <w:tcPr>
            <w:tcW w:w="1287" w:type="dxa"/>
            <w:shd w:val="clear" w:color="auto" w:fill="F2DCDB"/>
            <w:tcMar>
              <w:top w:w="0" w:type="dxa"/>
              <w:left w:w="108" w:type="dxa"/>
              <w:bottom w:w="0" w:type="dxa"/>
              <w:right w:w="108" w:type="dxa"/>
            </w:tcMar>
            <w:hideMark/>
          </w:tcPr>
          <w:p w14:paraId="666A8BF3" w14:textId="77777777" w:rsidR="0090014B" w:rsidRDefault="0090014B">
            <w:pPr>
              <w:rPr>
                <w:rFonts w:cs="Arial"/>
                <w:sz w:val="18"/>
                <w:szCs w:val="18"/>
                <w:lang w:eastAsia="en-GB"/>
              </w:rPr>
            </w:pPr>
            <w:r>
              <w:rPr>
                <w:rFonts w:cs="Arial"/>
                <w:color w:val="000000"/>
                <w:sz w:val="18"/>
                <w:szCs w:val="18"/>
                <w:lang w:eastAsia="en-GB"/>
              </w:rPr>
              <w:t>Endorsement</w:t>
            </w:r>
          </w:p>
        </w:tc>
        <w:tc>
          <w:tcPr>
            <w:tcW w:w="2257" w:type="dxa"/>
            <w:tcMar>
              <w:top w:w="0" w:type="dxa"/>
              <w:left w:w="108" w:type="dxa"/>
              <w:bottom w:w="0" w:type="dxa"/>
              <w:right w:w="108" w:type="dxa"/>
            </w:tcMar>
            <w:hideMark/>
          </w:tcPr>
          <w:p w14:paraId="2087E7C2" w14:textId="77777777" w:rsidR="0090014B" w:rsidRDefault="0090014B">
            <w:pPr>
              <w:rPr>
                <w:rFonts w:cs="Arial"/>
                <w:sz w:val="18"/>
                <w:szCs w:val="18"/>
                <w:lang w:eastAsia="en-GB"/>
              </w:rPr>
            </w:pPr>
            <w:r>
              <w:rPr>
                <w:rFonts w:cs="Arial"/>
                <w:sz w:val="18"/>
                <w:szCs w:val="18"/>
                <w:lang w:eastAsia="en-GB"/>
              </w:rPr>
              <w:t>Status Report: 5G System Enabler for Service Function Chaining</w:t>
            </w:r>
          </w:p>
        </w:tc>
        <w:tc>
          <w:tcPr>
            <w:tcW w:w="1287" w:type="dxa"/>
            <w:tcMar>
              <w:top w:w="0" w:type="dxa"/>
              <w:left w:w="108" w:type="dxa"/>
              <w:bottom w:w="0" w:type="dxa"/>
              <w:right w:w="108" w:type="dxa"/>
            </w:tcMar>
            <w:hideMark/>
          </w:tcPr>
          <w:p w14:paraId="18D2C855" w14:textId="77777777" w:rsidR="0090014B" w:rsidRDefault="0090014B">
            <w:pPr>
              <w:rPr>
                <w:rFonts w:cs="Arial"/>
                <w:sz w:val="18"/>
                <w:szCs w:val="18"/>
                <w:lang w:eastAsia="en-GB"/>
              </w:rPr>
            </w:pPr>
            <w:r>
              <w:rPr>
                <w:rFonts w:cs="Arial"/>
                <w:sz w:val="18"/>
                <w:szCs w:val="18"/>
                <w:lang w:eastAsia="en-GB"/>
              </w:rPr>
              <w:t>Intel</w:t>
            </w:r>
          </w:p>
        </w:tc>
        <w:tc>
          <w:tcPr>
            <w:tcW w:w="839" w:type="dxa"/>
            <w:shd w:val="clear" w:color="auto" w:fill="F2DCDB"/>
            <w:tcMar>
              <w:top w:w="0" w:type="dxa"/>
              <w:left w:w="108" w:type="dxa"/>
              <w:bottom w:w="0" w:type="dxa"/>
              <w:right w:w="108" w:type="dxa"/>
            </w:tcMar>
            <w:hideMark/>
          </w:tcPr>
          <w:p w14:paraId="695C29F6" w14:textId="77777777" w:rsidR="0090014B" w:rsidRDefault="0090014B">
            <w:pPr>
              <w:rPr>
                <w:rFonts w:cs="Arial"/>
                <w:sz w:val="18"/>
                <w:szCs w:val="18"/>
                <w:lang w:eastAsia="en-GB"/>
              </w:rPr>
            </w:pPr>
            <w:r>
              <w:rPr>
                <w:rFonts w:cs="Arial"/>
                <w:color w:val="000000"/>
                <w:sz w:val="18"/>
                <w:szCs w:val="18"/>
                <w:lang w:eastAsia="en-GB"/>
              </w:rPr>
              <w:t>Rel-18</w:t>
            </w:r>
          </w:p>
        </w:tc>
        <w:tc>
          <w:tcPr>
            <w:tcW w:w="1559" w:type="dxa"/>
            <w:tcMar>
              <w:top w:w="0" w:type="dxa"/>
              <w:left w:w="108" w:type="dxa"/>
              <w:bottom w:w="0" w:type="dxa"/>
              <w:right w:w="108" w:type="dxa"/>
            </w:tcMar>
            <w:hideMark/>
          </w:tcPr>
          <w:p w14:paraId="0FC2AE58" w14:textId="77777777" w:rsidR="0090014B" w:rsidRDefault="0090014B">
            <w:pPr>
              <w:rPr>
                <w:rFonts w:cs="Arial"/>
                <w:sz w:val="18"/>
                <w:szCs w:val="18"/>
                <w:lang w:eastAsia="en-GB"/>
              </w:rPr>
            </w:pPr>
            <w:r>
              <w:rPr>
                <w:rFonts w:cs="Arial"/>
                <w:sz w:val="18"/>
                <w:szCs w:val="18"/>
                <w:lang w:eastAsia="en-GB"/>
              </w:rPr>
              <w:t>SFC</w:t>
            </w:r>
          </w:p>
        </w:tc>
        <w:tc>
          <w:tcPr>
            <w:tcW w:w="993" w:type="dxa"/>
            <w:shd w:val="clear" w:color="auto" w:fill="EBF1DE"/>
            <w:tcMar>
              <w:top w:w="0" w:type="dxa"/>
              <w:left w:w="108" w:type="dxa"/>
              <w:bottom w:w="0" w:type="dxa"/>
              <w:right w:w="108" w:type="dxa"/>
            </w:tcMar>
            <w:hideMark/>
          </w:tcPr>
          <w:p w14:paraId="360F6D07" w14:textId="77777777" w:rsidR="0090014B" w:rsidRDefault="0090014B">
            <w:pPr>
              <w:rPr>
                <w:rFonts w:cs="Arial"/>
                <w:sz w:val="18"/>
                <w:szCs w:val="18"/>
                <w:lang w:eastAsia="en-GB"/>
              </w:rPr>
            </w:pPr>
            <w:r>
              <w:rPr>
                <w:rFonts w:cs="Arial"/>
                <w:color w:val="000000"/>
                <w:sz w:val="18"/>
                <w:szCs w:val="18"/>
                <w:lang w:eastAsia="en-GB"/>
              </w:rPr>
              <w:t>Meghashree Dattatri Kedalagudde</w:t>
            </w:r>
          </w:p>
        </w:tc>
      </w:tr>
      <w:tr w:rsidR="0090014B" w14:paraId="7201A845" w14:textId="77777777" w:rsidTr="0090014B">
        <w:trPr>
          <w:trHeight w:val="600"/>
        </w:trPr>
        <w:tc>
          <w:tcPr>
            <w:tcW w:w="1313" w:type="dxa"/>
            <w:tcMar>
              <w:top w:w="0" w:type="dxa"/>
              <w:left w:w="108" w:type="dxa"/>
              <w:bottom w:w="0" w:type="dxa"/>
              <w:right w:w="108" w:type="dxa"/>
            </w:tcMar>
            <w:hideMark/>
          </w:tcPr>
          <w:p w14:paraId="70EEBD6D" w14:textId="77777777" w:rsidR="0090014B" w:rsidRDefault="0090014B">
            <w:pPr>
              <w:rPr>
                <w:rFonts w:cs="Arial"/>
                <w:lang w:eastAsia="en-GB"/>
              </w:rPr>
            </w:pPr>
            <w:r>
              <w:rPr>
                <w:rFonts w:cs="Arial"/>
                <w:lang w:eastAsia="en-GB"/>
              </w:rPr>
              <w:t>S2-2209248</w:t>
            </w:r>
          </w:p>
        </w:tc>
        <w:tc>
          <w:tcPr>
            <w:tcW w:w="1085" w:type="dxa"/>
            <w:tcMar>
              <w:top w:w="0" w:type="dxa"/>
              <w:left w:w="108" w:type="dxa"/>
              <w:bottom w:w="0" w:type="dxa"/>
              <w:right w:w="108" w:type="dxa"/>
            </w:tcMar>
            <w:hideMark/>
          </w:tcPr>
          <w:p w14:paraId="11E5FECE" w14:textId="77777777" w:rsidR="0090014B" w:rsidRDefault="0090014B">
            <w:pPr>
              <w:rPr>
                <w:rFonts w:cs="Arial"/>
                <w:sz w:val="18"/>
                <w:szCs w:val="18"/>
                <w:lang w:eastAsia="en-GB"/>
              </w:rPr>
            </w:pPr>
            <w:r>
              <w:rPr>
                <w:rFonts w:cs="Arial"/>
                <w:sz w:val="18"/>
                <w:szCs w:val="18"/>
                <w:lang w:eastAsia="en-GB"/>
              </w:rPr>
              <w:t>WI STATUS REPORT</w:t>
            </w:r>
          </w:p>
        </w:tc>
        <w:tc>
          <w:tcPr>
            <w:tcW w:w="1287" w:type="dxa"/>
            <w:shd w:val="clear" w:color="auto" w:fill="F2DCDB"/>
            <w:tcMar>
              <w:top w:w="0" w:type="dxa"/>
              <w:left w:w="108" w:type="dxa"/>
              <w:bottom w:w="0" w:type="dxa"/>
              <w:right w:w="108" w:type="dxa"/>
            </w:tcMar>
            <w:hideMark/>
          </w:tcPr>
          <w:p w14:paraId="3F6CD038" w14:textId="77777777" w:rsidR="0090014B" w:rsidRDefault="0090014B">
            <w:pPr>
              <w:rPr>
                <w:rFonts w:cs="Arial"/>
                <w:sz w:val="18"/>
                <w:szCs w:val="18"/>
                <w:lang w:eastAsia="en-GB"/>
              </w:rPr>
            </w:pPr>
            <w:r>
              <w:rPr>
                <w:rFonts w:cs="Arial"/>
                <w:color w:val="000000"/>
                <w:sz w:val="18"/>
                <w:szCs w:val="18"/>
                <w:lang w:eastAsia="en-GB"/>
              </w:rPr>
              <w:t>Endorsement</w:t>
            </w:r>
          </w:p>
        </w:tc>
        <w:tc>
          <w:tcPr>
            <w:tcW w:w="2257" w:type="dxa"/>
            <w:tcMar>
              <w:top w:w="0" w:type="dxa"/>
              <w:left w:w="108" w:type="dxa"/>
              <w:bottom w:w="0" w:type="dxa"/>
              <w:right w:w="108" w:type="dxa"/>
            </w:tcMar>
            <w:hideMark/>
          </w:tcPr>
          <w:p w14:paraId="4C7CD4B3" w14:textId="77777777" w:rsidR="0090014B" w:rsidRDefault="0090014B">
            <w:pPr>
              <w:rPr>
                <w:rFonts w:cs="Arial"/>
                <w:sz w:val="18"/>
                <w:szCs w:val="18"/>
                <w:lang w:eastAsia="en-GB"/>
              </w:rPr>
            </w:pPr>
            <w:r>
              <w:rPr>
                <w:rFonts w:cs="Arial"/>
                <w:sz w:val="18"/>
                <w:szCs w:val="18"/>
                <w:lang w:eastAsia="en-GB"/>
              </w:rPr>
              <w:t>Status Report: TEI18 on Enhancement of Application Detection Event Exposure</w:t>
            </w:r>
          </w:p>
        </w:tc>
        <w:tc>
          <w:tcPr>
            <w:tcW w:w="1287" w:type="dxa"/>
            <w:tcMar>
              <w:top w:w="0" w:type="dxa"/>
              <w:left w:w="108" w:type="dxa"/>
              <w:bottom w:w="0" w:type="dxa"/>
              <w:right w:w="108" w:type="dxa"/>
            </w:tcMar>
            <w:hideMark/>
          </w:tcPr>
          <w:p w14:paraId="6BF8C77E" w14:textId="77777777" w:rsidR="0090014B" w:rsidRDefault="0090014B">
            <w:pPr>
              <w:rPr>
                <w:rFonts w:cs="Arial"/>
                <w:sz w:val="18"/>
                <w:szCs w:val="18"/>
                <w:lang w:eastAsia="en-GB"/>
              </w:rPr>
            </w:pPr>
            <w:r>
              <w:rPr>
                <w:rFonts w:cs="Arial"/>
                <w:sz w:val="18"/>
                <w:szCs w:val="18"/>
                <w:lang w:eastAsia="en-GB"/>
              </w:rPr>
              <w:t>China Mobile</w:t>
            </w:r>
          </w:p>
        </w:tc>
        <w:tc>
          <w:tcPr>
            <w:tcW w:w="839" w:type="dxa"/>
            <w:shd w:val="clear" w:color="auto" w:fill="F2DCDB"/>
            <w:tcMar>
              <w:top w:w="0" w:type="dxa"/>
              <w:left w:w="108" w:type="dxa"/>
              <w:bottom w:w="0" w:type="dxa"/>
              <w:right w:w="108" w:type="dxa"/>
            </w:tcMar>
            <w:hideMark/>
          </w:tcPr>
          <w:p w14:paraId="420A1F44" w14:textId="77777777" w:rsidR="0090014B" w:rsidRDefault="0090014B">
            <w:pPr>
              <w:rPr>
                <w:rFonts w:cs="Arial"/>
                <w:sz w:val="18"/>
                <w:szCs w:val="18"/>
                <w:lang w:eastAsia="en-GB"/>
              </w:rPr>
            </w:pPr>
            <w:r>
              <w:rPr>
                <w:rFonts w:cs="Arial"/>
                <w:color w:val="000000"/>
                <w:sz w:val="18"/>
                <w:szCs w:val="18"/>
                <w:lang w:eastAsia="en-GB"/>
              </w:rPr>
              <w:t>Rel-18</w:t>
            </w:r>
          </w:p>
        </w:tc>
        <w:tc>
          <w:tcPr>
            <w:tcW w:w="1559" w:type="dxa"/>
            <w:tcMar>
              <w:top w:w="0" w:type="dxa"/>
              <w:left w:w="108" w:type="dxa"/>
              <w:bottom w:w="0" w:type="dxa"/>
              <w:right w:w="108" w:type="dxa"/>
            </w:tcMar>
            <w:hideMark/>
          </w:tcPr>
          <w:p w14:paraId="195E3C29" w14:textId="77777777" w:rsidR="0090014B" w:rsidRDefault="0090014B">
            <w:pPr>
              <w:rPr>
                <w:rFonts w:cs="Arial"/>
                <w:sz w:val="18"/>
                <w:szCs w:val="18"/>
                <w:lang w:eastAsia="en-GB"/>
              </w:rPr>
            </w:pPr>
            <w:r>
              <w:rPr>
                <w:rFonts w:cs="Arial"/>
                <w:sz w:val="18"/>
                <w:szCs w:val="18"/>
                <w:lang w:eastAsia="en-GB"/>
              </w:rPr>
              <w:t>TEI18_ADEE</w:t>
            </w:r>
          </w:p>
        </w:tc>
        <w:tc>
          <w:tcPr>
            <w:tcW w:w="993" w:type="dxa"/>
            <w:shd w:val="clear" w:color="auto" w:fill="EBF1DE"/>
            <w:tcMar>
              <w:top w:w="0" w:type="dxa"/>
              <w:left w:w="108" w:type="dxa"/>
              <w:bottom w:w="0" w:type="dxa"/>
              <w:right w:w="108" w:type="dxa"/>
            </w:tcMar>
            <w:hideMark/>
          </w:tcPr>
          <w:p w14:paraId="02041761" w14:textId="77777777" w:rsidR="0090014B" w:rsidRDefault="0090014B">
            <w:pPr>
              <w:rPr>
                <w:rFonts w:cs="Arial"/>
                <w:sz w:val="18"/>
                <w:szCs w:val="18"/>
                <w:lang w:eastAsia="en-GB"/>
              </w:rPr>
            </w:pPr>
            <w:proofErr w:type="spellStart"/>
            <w:r>
              <w:rPr>
                <w:rFonts w:cs="Arial"/>
                <w:color w:val="000000"/>
                <w:sz w:val="18"/>
                <w:szCs w:val="18"/>
                <w:lang w:eastAsia="en-GB"/>
              </w:rPr>
              <w:t>Aihua</w:t>
            </w:r>
            <w:proofErr w:type="spellEnd"/>
            <w:r>
              <w:rPr>
                <w:rFonts w:cs="Arial"/>
                <w:color w:val="000000"/>
                <w:sz w:val="18"/>
                <w:szCs w:val="18"/>
                <w:lang w:eastAsia="en-GB"/>
              </w:rPr>
              <w:t xml:space="preserve"> Li</w:t>
            </w:r>
          </w:p>
        </w:tc>
      </w:tr>
      <w:tr w:rsidR="0090014B" w14:paraId="7FDE0FC2" w14:textId="77777777" w:rsidTr="0090014B">
        <w:trPr>
          <w:trHeight w:val="600"/>
        </w:trPr>
        <w:tc>
          <w:tcPr>
            <w:tcW w:w="1313" w:type="dxa"/>
            <w:shd w:val="clear" w:color="auto" w:fill="F2F2F2"/>
            <w:tcMar>
              <w:top w:w="0" w:type="dxa"/>
              <w:left w:w="108" w:type="dxa"/>
              <w:bottom w:w="0" w:type="dxa"/>
              <w:right w:w="108" w:type="dxa"/>
            </w:tcMar>
            <w:hideMark/>
          </w:tcPr>
          <w:p w14:paraId="7D694765" w14:textId="77777777" w:rsidR="0090014B" w:rsidRDefault="0090014B">
            <w:pPr>
              <w:rPr>
                <w:rFonts w:cs="Arial"/>
                <w:lang w:eastAsia="en-GB"/>
              </w:rPr>
            </w:pPr>
            <w:r>
              <w:rPr>
                <w:rFonts w:cs="Arial"/>
                <w:color w:val="000000"/>
                <w:lang w:eastAsia="en-GB"/>
              </w:rPr>
              <w:t>S2-2209249</w:t>
            </w:r>
          </w:p>
        </w:tc>
        <w:tc>
          <w:tcPr>
            <w:tcW w:w="1085" w:type="dxa"/>
            <w:tcMar>
              <w:top w:w="0" w:type="dxa"/>
              <w:left w:w="108" w:type="dxa"/>
              <w:bottom w:w="0" w:type="dxa"/>
              <w:right w:w="108" w:type="dxa"/>
            </w:tcMar>
            <w:hideMark/>
          </w:tcPr>
          <w:p w14:paraId="4AE4DF48" w14:textId="77777777" w:rsidR="0090014B" w:rsidRDefault="0090014B">
            <w:pPr>
              <w:rPr>
                <w:rFonts w:cs="Arial"/>
                <w:sz w:val="18"/>
                <w:szCs w:val="18"/>
                <w:lang w:eastAsia="en-GB"/>
              </w:rPr>
            </w:pPr>
            <w:r>
              <w:rPr>
                <w:rFonts w:cs="Arial"/>
                <w:sz w:val="18"/>
                <w:szCs w:val="18"/>
                <w:lang w:eastAsia="en-GB"/>
              </w:rPr>
              <w:t>WI STATUS REPORT</w:t>
            </w:r>
          </w:p>
        </w:tc>
        <w:tc>
          <w:tcPr>
            <w:tcW w:w="1287" w:type="dxa"/>
            <w:shd w:val="clear" w:color="auto" w:fill="F2DCDB"/>
            <w:tcMar>
              <w:top w:w="0" w:type="dxa"/>
              <w:left w:w="108" w:type="dxa"/>
              <w:bottom w:w="0" w:type="dxa"/>
              <w:right w:w="108" w:type="dxa"/>
            </w:tcMar>
            <w:hideMark/>
          </w:tcPr>
          <w:p w14:paraId="4956B515" w14:textId="77777777" w:rsidR="0090014B" w:rsidRDefault="0090014B">
            <w:pPr>
              <w:rPr>
                <w:rFonts w:cs="Arial"/>
                <w:sz w:val="18"/>
                <w:szCs w:val="18"/>
                <w:lang w:eastAsia="en-GB"/>
              </w:rPr>
            </w:pPr>
            <w:r>
              <w:rPr>
                <w:rFonts w:cs="Arial"/>
                <w:color w:val="000000"/>
                <w:sz w:val="18"/>
                <w:szCs w:val="18"/>
                <w:lang w:eastAsia="en-GB"/>
              </w:rPr>
              <w:t>Endorsement</w:t>
            </w:r>
          </w:p>
        </w:tc>
        <w:tc>
          <w:tcPr>
            <w:tcW w:w="2257" w:type="dxa"/>
            <w:tcMar>
              <w:top w:w="0" w:type="dxa"/>
              <w:left w:w="108" w:type="dxa"/>
              <w:bottom w:w="0" w:type="dxa"/>
              <w:right w:w="108" w:type="dxa"/>
            </w:tcMar>
            <w:hideMark/>
          </w:tcPr>
          <w:p w14:paraId="1E6DBDFF" w14:textId="77777777" w:rsidR="0090014B" w:rsidRDefault="0090014B">
            <w:pPr>
              <w:rPr>
                <w:rFonts w:cs="Arial"/>
                <w:sz w:val="18"/>
                <w:szCs w:val="18"/>
                <w:lang w:eastAsia="en-GB"/>
              </w:rPr>
            </w:pPr>
            <w:r>
              <w:rPr>
                <w:rFonts w:cs="Arial"/>
                <w:sz w:val="18"/>
                <w:szCs w:val="18"/>
                <w:lang w:eastAsia="en-GB"/>
              </w:rPr>
              <w:t>Status Report: Dynamically Changing AM Policies in the 5GC Phase 2</w:t>
            </w:r>
          </w:p>
        </w:tc>
        <w:tc>
          <w:tcPr>
            <w:tcW w:w="1287" w:type="dxa"/>
            <w:tcMar>
              <w:top w:w="0" w:type="dxa"/>
              <w:left w:w="108" w:type="dxa"/>
              <w:bottom w:w="0" w:type="dxa"/>
              <w:right w:w="108" w:type="dxa"/>
            </w:tcMar>
            <w:hideMark/>
          </w:tcPr>
          <w:p w14:paraId="731EB188" w14:textId="77777777" w:rsidR="0090014B" w:rsidRDefault="0090014B">
            <w:pPr>
              <w:rPr>
                <w:rFonts w:cs="Arial"/>
                <w:sz w:val="18"/>
                <w:szCs w:val="18"/>
                <w:lang w:eastAsia="en-GB"/>
              </w:rPr>
            </w:pPr>
            <w:r>
              <w:rPr>
                <w:rFonts w:cs="Arial"/>
                <w:sz w:val="18"/>
                <w:szCs w:val="18"/>
                <w:lang w:eastAsia="en-GB"/>
              </w:rPr>
              <w:t>China Telecom</w:t>
            </w:r>
          </w:p>
        </w:tc>
        <w:tc>
          <w:tcPr>
            <w:tcW w:w="839" w:type="dxa"/>
            <w:shd w:val="clear" w:color="auto" w:fill="F2DCDB"/>
            <w:tcMar>
              <w:top w:w="0" w:type="dxa"/>
              <w:left w:w="108" w:type="dxa"/>
              <w:bottom w:w="0" w:type="dxa"/>
              <w:right w:w="108" w:type="dxa"/>
            </w:tcMar>
            <w:hideMark/>
          </w:tcPr>
          <w:p w14:paraId="7B8D9CB3" w14:textId="77777777" w:rsidR="0090014B" w:rsidRDefault="0090014B">
            <w:pPr>
              <w:rPr>
                <w:rFonts w:cs="Arial"/>
                <w:sz w:val="18"/>
                <w:szCs w:val="18"/>
                <w:lang w:eastAsia="en-GB"/>
              </w:rPr>
            </w:pPr>
            <w:r>
              <w:rPr>
                <w:rFonts w:cs="Arial"/>
                <w:color w:val="000000"/>
                <w:sz w:val="18"/>
                <w:szCs w:val="18"/>
                <w:lang w:eastAsia="en-GB"/>
              </w:rPr>
              <w:t>Rel-18</w:t>
            </w:r>
          </w:p>
        </w:tc>
        <w:tc>
          <w:tcPr>
            <w:tcW w:w="1559" w:type="dxa"/>
            <w:tcMar>
              <w:top w:w="0" w:type="dxa"/>
              <w:left w:w="108" w:type="dxa"/>
              <w:bottom w:w="0" w:type="dxa"/>
              <w:right w:w="108" w:type="dxa"/>
            </w:tcMar>
            <w:hideMark/>
          </w:tcPr>
          <w:p w14:paraId="02C16742" w14:textId="77777777" w:rsidR="0090014B" w:rsidRDefault="0090014B">
            <w:pPr>
              <w:rPr>
                <w:rFonts w:cs="Arial"/>
                <w:sz w:val="18"/>
                <w:szCs w:val="18"/>
                <w:lang w:eastAsia="en-GB"/>
              </w:rPr>
            </w:pPr>
            <w:r>
              <w:rPr>
                <w:rFonts w:cs="Arial"/>
                <w:sz w:val="18"/>
                <w:szCs w:val="18"/>
                <w:lang w:eastAsia="en-GB"/>
              </w:rPr>
              <w:t>TEI18_DCAMP_Ph2</w:t>
            </w:r>
          </w:p>
        </w:tc>
        <w:tc>
          <w:tcPr>
            <w:tcW w:w="993" w:type="dxa"/>
            <w:shd w:val="clear" w:color="auto" w:fill="EBF1DE"/>
            <w:tcMar>
              <w:top w:w="0" w:type="dxa"/>
              <w:left w:w="108" w:type="dxa"/>
              <w:bottom w:w="0" w:type="dxa"/>
              <w:right w:w="108" w:type="dxa"/>
            </w:tcMar>
            <w:hideMark/>
          </w:tcPr>
          <w:p w14:paraId="16B38410" w14:textId="77777777" w:rsidR="0090014B" w:rsidRDefault="0090014B">
            <w:pPr>
              <w:rPr>
                <w:rFonts w:cs="Arial"/>
                <w:sz w:val="18"/>
                <w:szCs w:val="18"/>
                <w:lang w:eastAsia="en-GB"/>
              </w:rPr>
            </w:pPr>
            <w:r>
              <w:rPr>
                <w:rFonts w:cs="Arial"/>
                <w:color w:val="000000"/>
                <w:sz w:val="18"/>
                <w:szCs w:val="18"/>
                <w:lang w:eastAsia="en-GB"/>
              </w:rPr>
              <w:t>Yubing Liu</w:t>
            </w:r>
          </w:p>
        </w:tc>
      </w:tr>
      <w:tr w:rsidR="0090014B" w14:paraId="713AFC5C" w14:textId="77777777" w:rsidTr="0090014B">
        <w:trPr>
          <w:trHeight w:val="600"/>
        </w:trPr>
        <w:tc>
          <w:tcPr>
            <w:tcW w:w="1313" w:type="dxa"/>
            <w:tcMar>
              <w:top w:w="0" w:type="dxa"/>
              <w:left w:w="108" w:type="dxa"/>
              <w:bottom w:w="0" w:type="dxa"/>
              <w:right w:w="108" w:type="dxa"/>
            </w:tcMar>
            <w:hideMark/>
          </w:tcPr>
          <w:p w14:paraId="3E464471" w14:textId="77777777" w:rsidR="0090014B" w:rsidRDefault="0090014B">
            <w:pPr>
              <w:rPr>
                <w:rFonts w:cs="Arial"/>
                <w:lang w:eastAsia="en-GB"/>
              </w:rPr>
            </w:pPr>
            <w:r>
              <w:rPr>
                <w:rFonts w:cs="Arial"/>
                <w:lang w:eastAsia="en-GB"/>
              </w:rPr>
              <w:t>S2-2209250</w:t>
            </w:r>
          </w:p>
        </w:tc>
        <w:tc>
          <w:tcPr>
            <w:tcW w:w="1085" w:type="dxa"/>
            <w:tcMar>
              <w:top w:w="0" w:type="dxa"/>
              <w:left w:w="108" w:type="dxa"/>
              <w:bottom w:w="0" w:type="dxa"/>
              <w:right w:w="108" w:type="dxa"/>
            </w:tcMar>
            <w:hideMark/>
          </w:tcPr>
          <w:p w14:paraId="28BC849C" w14:textId="77777777" w:rsidR="0090014B" w:rsidRDefault="0090014B">
            <w:pPr>
              <w:rPr>
                <w:rFonts w:cs="Arial"/>
                <w:sz w:val="18"/>
                <w:szCs w:val="18"/>
                <w:lang w:eastAsia="en-GB"/>
              </w:rPr>
            </w:pPr>
            <w:r>
              <w:rPr>
                <w:rFonts w:cs="Arial"/>
                <w:sz w:val="18"/>
                <w:szCs w:val="18"/>
                <w:lang w:eastAsia="en-GB"/>
              </w:rPr>
              <w:t>WI STATUS REPORT</w:t>
            </w:r>
          </w:p>
        </w:tc>
        <w:tc>
          <w:tcPr>
            <w:tcW w:w="1287" w:type="dxa"/>
            <w:shd w:val="clear" w:color="auto" w:fill="F2DCDB"/>
            <w:tcMar>
              <w:top w:w="0" w:type="dxa"/>
              <w:left w:w="108" w:type="dxa"/>
              <w:bottom w:w="0" w:type="dxa"/>
              <w:right w:w="108" w:type="dxa"/>
            </w:tcMar>
            <w:hideMark/>
          </w:tcPr>
          <w:p w14:paraId="63381B2D" w14:textId="77777777" w:rsidR="0090014B" w:rsidRDefault="0090014B">
            <w:pPr>
              <w:rPr>
                <w:rFonts w:cs="Arial"/>
                <w:sz w:val="18"/>
                <w:szCs w:val="18"/>
                <w:lang w:eastAsia="en-GB"/>
              </w:rPr>
            </w:pPr>
            <w:r>
              <w:rPr>
                <w:rFonts w:cs="Arial"/>
                <w:color w:val="000000"/>
                <w:sz w:val="18"/>
                <w:szCs w:val="18"/>
                <w:lang w:eastAsia="en-GB"/>
              </w:rPr>
              <w:t>Endorsement</w:t>
            </w:r>
          </w:p>
        </w:tc>
        <w:tc>
          <w:tcPr>
            <w:tcW w:w="2257" w:type="dxa"/>
            <w:tcMar>
              <w:top w:w="0" w:type="dxa"/>
              <w:left w:w="108" w:type="dxa"/>
              <w:bottom w:w="0" w:type="dxa"/>
              <w:right w:w="108" w:type="dxa"/>
            </w:tcMar>
            <w:hideMark/>
          </w:tcPr>
          <w:p w14:paraId="7A778AA0" w14:textId="77777777" w:rsidR="0090014B" w:rsidRDefault="0090014B">
            <w:pPr>
              <w:rPr>
                <w:rFonts w:cs="Arial"/>
                <w:sz w:val="18"/>
                <w:szCs w:val="18"/>
                <w:lang w:eastAsia="en-GB"/>
              </w:rPr>
            </w:pPr>
            <w:r>
              <w:rPr>
                <w:rFonts w:cs="Arial"/>
                <w:sz w:val="18"/>
                <w:szCs w:val="18"/>
                <w:lang w:eastAsia="en-GB"/>
              </w:rPr>
              <w:t>Status Report: General Support of IPv6 Prefix Delegation in 5GS</w:t>
            </w:r>
          </w:p>
        </w:tc>
        <w:tc>
          <w:tcPr>
            <w:tcW w:w="1287" w:type="dxa"/>
            <w:tcMar>
              <w:top w:w="0" w:type="dxa"/>
              <w:left w:w="108" w:type="dxa"/>
              <w:bottom w:w="0" w:type="dxa"/>
              <w:right w:w="108" w:type="dxa"/>
            </w:tcMar>
            <w:hideMark/>
          </w:tcPr>
          <w:p w14:paraId="570E10F0" w14:textId="77777777" w:rsidR="0090014B" w:rsidRDefault="0090014B">
            <w:pPr>
              <w:rPr>
                <w:rFonts w:cs="Arial"/>
                <w:sz w:val="18"/>
                <w:szCs w:val="18"/>
                <w:lang w:eastAsia="en-GB"/>
              </w:rPr>
            </w:pPr>
            <w:r>
              <w:rPr>
                <w:rFonts w:cs="Arial"/>
                <w:sz w:val="18"/>
                <w:szCs w:val="18"/>
                <w:lang w:eastAsia="en-GB"/>
              </w:rPr>
              <w:t>Ericsson</w:t>
            </w:r>
          </w:p>
        </w:tc>
        <w:tc>
          <w:tcPr>
            <w:tcW w:w="839" w:type="dxa"/>
            <w:shd w:val="clear" w:color="auto" w:fill="F2DCDB"/>
            <w:tcMar>
              <w:top w:w="0" w:type="dxa"/>
              <w:left w:w="108" w:type="dxa"/>
              <w:bottom w:w="0" w:type="dxa"/>
              <w:right w:w="108" w:type="dxa"/>
            </w:tcMar>
            <w:hideMark/>
          </w:tcPr>
          <w:p w14:paraId="51ACA7EB" w14:textId="77777777" w:rsidR="0090014B" w:rsidRDefault="0090014B">
            <w:pPr>
              <w:rPr>
                <w:rFonts w:cs="Arial"/>
                <w:sz w:val="18"/>
                <w:szCs w:val="18"/>
                <w:lang w:eastAsia="en-GB"/>
              </w:rPr>
            </w:pPr>
            <w:r>
              <w:rPr>
                <w:rFonts w:cs="Arial"/>
                <w:color w:val="000000"/>
                <w:sz w:val="18"/>
                <w:szCs w:val="18"/>
                <w:lang w:eastAsia="en-GB"/>
              </w:rPr>
              <w:t>Rel-18</w:t>
            </w:r>
          </w:p>
        </w:tc>
        <w:tc>
          <w:tcPr>
            <w:tcW w:w="1559" w:type="dxa"/>
            <w:tcMar>
              <w:top w:w="0" w:type="dxa"/>
              <w:left w:w="108" w:type="dxa"/>
              <w:bottom w:w="0" w:type="dxa"/>
              <w:right w:w="108" w:type="dxa"/>
            </w:tcMar>
            <w:hideMark/>
          </w:tcPr>
          <w:p w14:paraId="67B2CF51" w14:textId="77777777" w:rsidR="0090014B" w:rsidRDefault="0090014B">
            <w:pPr>
              <w:rPr>
                <w:rFonts w:cs="Arial"/>
                <w:sz w:val="18"/>
                <w:szCs w:val="18"/>
                <w:lang w:eastAsia="en-GB"/>
              </w:rPr>
            </w:pPr>
            <w:r>
              <w:rPr>
                <w:rFonts w:cs="Arial"/>
                <w:sz w:val="18"/>
                <w:szCs w:val="18"/>
                <w:lang w:eastAsia="en-GB"/>
              </w:rPr>
              <w:t>TEI18_IPv6PD</w:t>
            </w:r>
          </w:p>
        </w:tc>
        <w:tc>
          <w:tcPr>
            <w:tcW w:w="993" w:type="dxa"/>
            <w:shd w:val="clear" w:color="auto" w:fill="EBF1DE"/>
            <w:tcMar>
              <w:top w:w="0" w:type="dxa"/>
              <w:left w:w="108" w:type="dxa"/>
              <w:bottom w:w="0" w:type="dxa"/>
              <w:right w:w="108" w:type="dxa"/>
            </w:tcMar>
            <w:hideMark/>
          </w:tcPr>
          <w:p w14:paraId="088BAB65" w14:textId="77777777" w:rsidR="0090014B" w:rsidRDefault="0090014B">
            <w:pPr>
              <w:rPr>
                <w:rFonts w:cs="Arial"/>
                <w:sz w:val="18"/>
                <w:szCs w:val="18"/>
                <w:lang w:eastAsia="en-GB"/>
              </w:rPr>
            </w:pPr>
            <w:r>
              <w:rPr>
                <w:rFonts w:cs="Arial"/>
                <w:color w:val="000000"/>
                <w:sz w:val="18"/>
                <w:szCs w:val="18"/>
                <w:lang w:eastAsia="en-GB"/>
              </w:rPr>
              <w:t>Gan, Judy</w:t>
            </w:r>
          </w:p>
        </w:tc>
      </w:tr>
      <w:tr w:rsidR="0090014B" w14:paraId="54669148" w14:textId="77777777" w:rsidTr="0090014B">
        <w:trPr>
          <w:trHeight w:val="600"/>
        </w:trPr>
        <w:tc>
          <w:tcPr>
            <w:tcW w:w="1313" w:type="dxa"/>
            <w:shd w:val="clear" w:color="auto" w:fill="F2F2F2"/>
            <w:tcMar>
              <w:top w:w="0" w:type="dxa"/>
              <w:left w:w="108" w:type="dxa"/>
              <w:bottom w:w="0" w:type="dxa"/>
              <w:right w:w="108" w:type="dxa"/>
            </w:tcMar>
            <w:hideMark/>
          </w:tcPr>
          <w:p w14:paraId="609C804A" w14:textId="77777777" w:rsidR="0090014B" w:rsidRDefault="0090014B">
            <w:pPr>
              <w:rPr>
                <w:rFonts w:cs="Arial"/>
                <w:lang w:eastAsia="en-GB"/>
              </w:rPr>
            </w:pPr>
            <w:r>
              <w:rPr>
                <w:rFonts w:cs="Arial"/>
                <w:color w:val="000000"/>
                <w:lang w:eastAsia="en-GB"/>
              </w:rPr>
              <w:t>S2-2209251</w:t>
            </w:r>
          </w:p>
        </w:tc>
        <w:tc>
          <w:tcPr>
            <w:tcW w:w="1085" w:type="dxa"/>
            <w:tcMar>
              <w:top w:w="0" w:type="dxa"/>
              <w:left w:w="108" w:type="dxa"/>
              <w:bottom w:w="0" w:type="dxa"/>
              <w:right w:w="108" w:type="dxa"/>
            </w:tcMar>
            <w:hideMark/>
          </w:tcPr>
          <w:p w14:paraId="6EF270B8" w14:textId="77777777" w:rsidR="0090014B" w:rsidRDefault="0090014B">
            <w:pPr>
              <w:rPr>
                <w:rFonts w:cs="Arial"/>
                <w:sz w:val="18"/>
                <w:szCs w:val="18"/>
                <w:lang w:eastAsia="en-GB"/>
              </w:rPr>
            </w:pPr>
            <w:r>
              <w:rPr>
                <w:rFonts w:cs="Arial"/>
                <w:sz w:val="18"/>
                <w:szCs w:val="18"/>
                <w:lang w:eastAsia="en-GB"/>
              </w:rPr>
              <w:t>WI STATUS REPORT</w:t>
            </w:r>
          </w:p>
        </w:tc>
        <w:tc>
          <w:tcPr>
            <w:tcW w:w="1287" w:type="dxa"/>
            <w:shd w:val="clear" w:color="auto" w:fill="F2DCDB"/>
            <w:tcMar>
              <w:top w:w="0" w:type="dxa"/>
              <w:left w:w="108" w:type="dxa"/>
              <w:bottom w:w="0" w:type="dxa"/>
              <w:right w:w="108" w:type="dxa"/>
            </w:tcMar>
            <w:hideMark/>
          </w:tcPr>
          <w:p w14:paraId="65DB3AE0" w14:textId="77777777" w:rsidR="0090014B" w:rsidRDefault="0090014B">
            <w:pPr>
              <w:rPr>
                <w:rFonts w:cs="Arial"/>
                <w:sz w:val="18"/>
                <w:szCs w:val="18"/>
                <w:lang w:eastAsia="en-GB"/>
              </w:rPr>
            </w:pPr>
            <w:r>
              <w:rPr>
                <w:rFonts w:cs="Arial"/>
                <w:color w:val="000000"/>
                <w:sz w:val="18"/>
                <w:szCs w:val="18"/>
                <w:lang w:eastAsia="en-GB"/>
              </w:rPr>
              <w:t>Endorsement</w:t>
            </w:r>
          </w:p>
        </w:tc>
        <w:tc>
          <w:tcPr>
            <w:tcW w:w="2257" w:type="dxa"/>
            <w:tcMar>
              <w:top w:w="0" w:type="dxa"/>
              <w:left w:w="108" w:type="dxa"/>
              <w:bottom w:w="0" w:type="dxa"/>
              <w:right w:w="108" w:type="dxa"/>
            </w:tcMar>
            <w:hideMark/>
          </w:tcPr>
          <w:p w14:paraId="266EA348" w14:textId="77777777" w:rsidR="0090014B" w:rsidRDefault="0090014B">
            <w:pPr>
              <w:rPr>
                <w:rFonts w:cs="Arial"/>
                <w:sz w:val="18"/>
                <w:szCs w:val="18"/>
                <w:lang w:eastAsia="en-GB"/>
              </w:rPr>
            </w:pPr>
            <w:r>
              <w:rPr>
                <w:rFonts w:cs="Arial"/>
                <w:sz w:val="18"/>
                <w:szCs w:val="18"/>
                <w:lang w:eastAsia="en-GB"/>
              </w:rPr>
              <w:t>Status Report: MBS support for V2X services</w:t>
            </w:r>
          </w:p>
        </w:tc>
        <w:tc>
          <w:tcPr>
            <w:tcW w:w="1287" w:type="dxa"/>
            <w:tcMar>
              <w:top w:w="0" w:type="dxa"/>
              <w:left w:w="108" w:type="dxa"/>
              <w:bottom w:w="0" w:type="dxa"/>
              <w:right w:w="108" w:type="dxa"/>
            </w:tcMar>
            <w:hideMark/>
          </w:tcPr>
          <w:p w14:paraId="7D7AB6F4" w14:textId="77777777" w:rsidR="0090014B" w:rsidRDefault="0090014B">
            <w:pPr>
              <w:rPr>
                <w:rFonts w:cs="Arial"/>
                <w:sz w:val="18"/>
                <w:szCs w:val="18"/>
                <w:lang w:eastAsia="en-GB"/>
              </w:rPr>
            </w:pPr>
            <w:r>
              <w:rPr>
                <w:rFonts w:cs="Arial"/>
                <w:sz w:val="18"/>
                <w:szCs w:val="18"/>
                <w:lang w:eastAsia="en-GB"/>
              </w:rPr>
              <w:t>LG Electronics</w:t>
            </w:r>
          </w:p>
        </w:tc>
        <w:tc>
          <w:tcPr>
            <w:tcW w:w="839" w:type="dxa"/>
            <w:shd w:val="clear" w:color="auto" w:fill="F2DCDB"/>
            <w:tcMar>
              <w:top w:w="0" w:type="dxa"/>
              <w:left w:w="108" w:type="dxa"/>
              <w:bottom w:w="0" w:type="dxa"/>
              <w:right w:w="108" w:type="dxa"/>
            </w:tcMar>
            <w:hideMark/>
          </w:tcPr>
          <w:p w14:paraId="67C99883" w14:textId="77777777" w:rsidR="0090014B" w:rsidRDefault="0090014B">
            <w:pPr>
              <w:rPr>
                <w:rFonts w:cs="Arial"/>
                <w:sz w:val="18"/>
                <w:szCs w:val="18"/>
                <w:lang w:eastAsia="en-GB"/>
              </w:rPr>
            </w:pPr>
            <w:r>
              <w:rPr>
                <w:rFonts w:cs="Arial"/>
                <w:color w:val="000000"/>
                <w:sz w:val="18"/>
                <w:szCs w:val="18"/>
                <w:lang w:eastAsia="en-GB"/>
              </w:rPr>
              <w:t>Rel-18</w:t>
            </w:r>
          </w:p>
        </w:tc>
        <w:tc>
          <w:tcPr>
            <w:tcW w:w="1559" w:type="dxa"/>
            <w:tcMar>
              <w:top w:w="0" w:type="dxa"/>
              <w:left w:w="108" w:type="dxa"/>
              <w:bottom w:w="0" w:type="dxa"/>
              <w:right w:w="108" w:type="dxa"/>
            </w:tcMar>
            <w:hideMark/>
          </w:tcPr>
          <w:p w14:paraId="3BECCCC1" w14:textId="77777777" w:rsidR="0090014B" w:rsidRDefault="0090014B">
            <w:pPr>
              <w:rPr>
                <w:rFonts w:cs="Arial"/>
                <w:sz w:val="18"/>
                <w:szCs w:val="18"/>
                <w:lang w:eastAsia="en-GB"/>
              </w:rPr>
            </w:pPr>
            <w:r>
              <w:rPr>
                <w:rFonts w:cs="Arial"/>
                <w:sz w:val="18"/>
                <w:szCs w:val="18"/>
                <w:lang w:eastAsia="en-GB"/>
              </w:rPr>
              <w:t>TEI18_MBS4V2X</w:t>
            </w:r>
          </w:p>
        </w:tc>
        <w:tc>
          <w:tcPr>
            <w:tcW w:w="993" w:type="dxa"/>
            <w:shd w:val="clear" w:color="auto" w:fill="EBF1DE"/>
            <w:tcMar>
              <w:top w:w="0" w:type="dxa"/>
              <w:left w:w="108" w:type="dxa"/>
              <w:bottom w:w="0" w:type="dxa"/>
              <w:right w:w="108" w:type="dxa"/>
            </w:tcMar>
            <w:hideMark/>
          </w:tcPr>
          <w:p w14:paraId="412F7349" w14:textId="77777777" w:rsidR="0090014B" w:rsidRDefault="0090014B">
            <w:pPr>
              <w:rPr>
                <w:rFonts w:cs="Arial"/>
                <w:sz w:val="18"/>
                <w:szCs w:val="18"/>
                <w:lang w:eastAsia="en-GB"/>
              </w:rPr>
            </w:pPr>
            <w:r>
              <w:rPr>
                <w:rFonts w:cs="Arial"/>
                <w:color w:val="000000"/>
                <w:sz w:val="18"/>
                <w:szCs w:val="18"/>
                <w:lang w:eastAsia="en-GB"/>
              </w:rPr>
              <w:t>LaeYoung Kim</w:t>
            </w:r>
          </w:p>
        </w:tc>
      </w:tr>
      <w:tr w:rsidR="0090014B" w14:paraId="431C5855" w14:textId="77777777" w:rsidTr="0090014B">
        <w:trPr>
          <w:trHeight w:val="600"/>
        </w:trPr>
        <w:tc>
          <w:tcPr>
            <w:tcW w:w="1313" w:type="dxa"/>
            <w:tcMar>
              <w:top w:w="0" w:type="dxa"/>
              <w:left w:w="108" w:type="dxa"/>
              <w:bottom w:w="0" w:type="dxa"/>
              <w:right w:w="108" w:type="dxa"/>
            </w:tcMar>
            <w:hideMark/>
          </w:tcPr>
          <w:p w14:paraId="250B3038" w14:textId="77777777" w:rsidR="0090014B" w:rsidRDefault="0090014B">
            <w:pPr>
              <w:rPr>
                <w:rFonts w:cs="Arial"/>
                <w:lang w:eastAsia="en-GB"/>
              </w:rPr>
            </w:pPr>
            <w:r>
              <w:rPr>
                <w:rFonts w:cs="Arial"/>
                <w:lang w:eastAsia="en-GB"/>
              </w:rPr>
              <w:t>S2-2209252</w:t>
            </w:r>
          </w:p>
        </w:tc>
        <w:tc>
          <w:tcPr>
            <w:tcW w:w="1085" w:type="dxa"/>
            <w:tcMar>
              <w:top w:w="0" w:type="dxa"/>
              <w:left w:w="108" w:type="dxa"/>
              <w:bottom w:w="0" w:type="dxa"/>
              <w:right w:w="108" w:type="dxa"/>
            </w:tcMar>
            <w:hideMark/>
          </w:tcPr>
          <w:p w14:paraId="3945A232" w14:textId="77777777" w:rsidR="0090014B" w:rsidRDefault="0090014B">
            <w:pPr>
              <w:rPr>
                <w:rFonts w:cs="Arial"/>
                <w:sz w:val="18"/>
                <w:szCs w:val="18"/>
                <w:lang w:eastAsia="en-GB"/>
              </w:rPr>
            </w:pPr>
            <w:r>
              <w:rPr>
                <w:rFonts w:cs="Arial"/>
                <w:sz w:val="18"/>
                <w:szCs w:val="18"/>
                <w:lang w:eastAsia="en-GB"/>
              </w:rPr>
              <w:t>WI STATUS REPORT</w:t>
            </w:r>
          </w:p>
        </w:tc>
        <w:tc>
          <w:tcPr>
            <w:tcW w:w="1287" w:type="dxa"/>
            <w:shd w:val="clear" w:color="auto" w:fill="F2DCDB"/>
            <w:tcMar>
              <w:top w:w="0" w:type="dxa"/>
              <w:left w:w="108" w:type="dxa"/>
              <w:bottom w:w="0" w:type="dxa"/>
              <w:right w:w="108" w:type="dxa"/>
            </w:tcMar>
            <w:hideMark/>
          </w:tcPr>
          <w:p w14:paraId="3F6C2770" w14:textId="77777777" w:rsidR="0090014B" w:rsidRDefault="0090014B">
            <w:pPr>
              <w:rPr>
                <w:rFonts w:cs="Arial"/>
                <w:sz w:val="18"/>
                <w:szCs w:val="18"/>
                <w:lang w:eastAsia="en-GB"/>
              </w:rPr>
            </w:pPr>
            <w:r>
              <w:rPr>
                <w:rFonts w:cs="Arial"/>
                <w:color w:val="000000"/>
                <w:sz w:val="18"/>
                <w:szCs w:val="18"/>
                <w:lang w:eastAsia="en-GB"/>
              </w:rPr>
              <w:t>Endorsement</w:t>
            </w:r>
          </w:p>
        </w:tc>
        <w:tc>
          <w:tcPr>
            <w:tcW w:w="2257" w:type="dxa"/>
            <w:tcMar>
              <w:top w:w="0" w:type="dxa"/>
              <w:left w:w="108" w:type="dxa"/>
              <w:bottom w:w="0" w:type="dxa"/>
              <w:right w:w="108" w:type="dxa"/>
            </w:tcMar>
            <w:hideMark/>
          </w:tcPr>
          <w:p w14:paraId="3331D445" w14:textId="77777777" w:rsidR="0090014B" w:rsidRDefault="0090014B">
            <w:pPr>
              <w:rPr>
                <w:rFonts w:cs="Arial"/>
                <w:sz w:val="18"/>
                <w:szCs w:val="18"/>
                <w:lang w:eastAsia="en-GB"/>
              </w:rPr>
            </w:pPr>
            <w:r>
              <w:rPr>
                <w:rFonts w:cs="Arial"/>
                <w:sz w:val="18"/>
                <w:szCs w:val="18"/>
                <w:lang w:eastAsia="en-GB"/>
              </w:rPr>
              <w:t>Status Report: Multiple location report for MT-LR Immediate Location Request for regulatory services</w:t>
            </w:r>
          </w:p>
        </w:tc>
        <w:tc>
          <w:tcPr>
            <w:tcW w:w="1287" w:type="dxa"/>
            <w:tcMar>
              <w:top w:w="0" w:type="dxa"/>
              <w:left w:w="108" w:type="dxa"/>
              <w:bottom w:w="0" w:type="dxa"/>
              <w:right w:w="108" w:type="dxa"/>
            </w:tcMar>
            <w:hideMark/>
          </w:tcPr>
          <w:p w14:paraId="19A93A14" w14:textId="77777777" w:rsidR="0090014B" w:rsidRDefault="0090014B">
            <w:pPr>
              <w:rPr>
                <w:rFonts w:cs="Arial"/>
                <w:sz w:val="18"/>
                <w:szCs w:val="18"/>
                <w:lang w:eastAsia="en-GB"/>
              </w:rPr>
            </w:pPr>
            <w:r>
              <w:rPr>
                <w:rFonts w:cs="Arial"/>
                <w:sz w:val="18"/>
                <w:szCs w:val="18"/>
                <w:lang w:eastAsia="en-GB"/>
              </w:rPr>
              <w:t>T-Mobile USA</w:t>
            </w:r>
          </w:p>
        </w:tc>
        <w:tc>
          <w:tcPr>
            <w:tcW w:w="839" w:type="dxa"/>
            <w:shd w:val="clear" w:color="auto" w:fill="F2DCDB"/>
            <w:tcMar>
              <w:top w:w="0" w:type="dxa"/>
              <w:left w:w="108" w:type="dxa"/>
              <w:bottom w:w="0" w:type="dxa"/>
              <w:right w:w="108" w:type="dxa"/>
            </w:tcMar>
            <w:hideMark/>
          </w:tcPr>
          <w:p w14:paraId="0C25D108" w14:textId="77777777" w:rsidR="0090014B" w:rsidRDefault="0090014B">
            <w:pPr>
              <w:rPr>
                <w:rFonts w:cs="Arial"/>
                <w:sz w:val="18"/>
                <w:szCs w:val="18"/>
                <w:lang w:eastAsia="en-GB"/>
              </w:rPr>
            </w:pPr>
            <w:r>
              <w:rPr>
                <w:rFonts w:cs="Arial"/>
                <w:color w:val="000000"/>
                <w:sz w:val="18"/>
                <w:szCs w:val="18"/>
                <w:lang w:eastAsia="en-GB"/>
              </w:rPr>
              <w:t>Rel-18</w:t>
            </w:r>
          </w:p>
        </w:tc>
        <w:tc>
          <w:tcPr>
            <w:tcW w:w="1559" w:type="dxa"/>
            <w:tcMar>
              <w:top w:w="0" w:type="dxa"/>
              <w:left w:w="108" w:type="dxa"/>
              <w:bottom w:w="0" w:type="dxa"/>
              <w:right w:w="108" w:type="dxa"/>
            </w:tcMar>
            <w:hideMark/>
          </w:tcPr>
          <w:p w14:paraId="21D0E97D" w14:textId="77777777" w:rsidR="0090014B" w:rsidRDefault="0090014B">
            <w:pPr>
              <w:rPr>
                <w:rFonts w:cs="Arial"/>
                <w:sz w:val="18"/>
                <w:szCs w:val="18"/>
                <w:lang w:eastAsia="en-GB"/>
              </w:rPr>
            </w:pPr>
            <w:r>
              <w:rPr>
                <w:rFonts w:cs="Arial"/>
                <w:sz w:val="18"/>
                <w:szCs w:val="18"/>
                <w:lang w:eastAsia="en-GB"/>
              </w:rPr>
              <w:t>TEI18_MLR</w:t>
            </w:r>
          </w:p>
        </w:tc>
        <w:tc>
          <w:tcPr>
            <w:tcW w:w="993" w:type="dxa"/>
            <w:shd w:val="clear" w:color="auto" w:fill="EBF1DE"/>
            <w:tcMar>
              <w:top w:w="0" w:type="dxa"/>
              <w:left w:w="108" w:type="dxa"/>
              <w:bottom w:w="0" w:type="dxa"/>
              <w:right w:w="108" w:type="dxa"/>
            </w:tcMar>
            <w:hideMark/>
          </w:tcPr>
          <w:p w14:paraId="421BE491" w14:textId="77777777" w:rsidR="0090014B" w:rsidRDefault="0090014B">
            <w:pPr>
              <w:rPr>
                <w:rFonts w:cs="Arial"/>
                <w:sz w:val="18"/>
                <w:szCs w:val="18"/>
                <w:lang w:eastAsia="en-GB"/>
              </w:rPr>
            </w:pPr>
            <w:r>
              <w:rPr>
                <w:rFonts w:cs="Arial"/>
                <w:color w:val="000000"/>
                <w:sz w:val="18"/>
                <w:szCs w:val="18"/>
                <w:lang w:eastAsia="en-GB"/>
              </w:rPr>
              <w:t>Joul, Christopher</w:t>
            </w:r>
          </w:p>
        </w:tc>
      </w:tr>
      <w:tr w:rsidR="0090014B" w14:paraId="080A041F" w14:textId="77777777" w:rsidTr="0090014B">
        <w:trPr>
          <w:trHeight w:val="600"/>
        </w:trPr>
        <w:tc>
          <w:tcPr>
            <w:tcW w:w="1313" w:type="dxa"/>
            <w:shd w:val="clear" w:color="auto" w:fill="F2F2F2"/>
            <w:tcMar>
              <w:top w:w="0" w:type="dxa"/>
              <w:left w:w="108" w:type="dxa"/>
              <w:bottom w:w="0" w:type="dxa"/>
              <w:right w:w="108" w:type="dxa"/>
            </w:tcMar>
            <w:hideMark/>
          </w:tcPr>
          <w:p w14:paraId="035EB823" w14:textId="77777777" w:rsidR="0090014B" w:rsidRDefault="0090014B">
            <w:pPr>
              <w:rPr>
                <w:rFonts w:cs="Arial"/>
                <w:lang w:eastAsia="en-GB"/>
              </w:rPr>
            </w:pPr>
            <w:r>
              <w:rPr>
                <w:rFonts w:cs="Arial"/>
                <w:color w:val="000000"/>
                <w:lang w:eastAsia="en-GB"/>
              </w:rPr>
              <w:t>S2-2209253</w:t>
            </w:r>
          </w:p>
        </w:tc>
        <w:tc>
          <w:tcPr>
            <w:tcW w:w="1085" w:type="dxa"/>
            <w:tcMar>
              <w:top w:w="0" w:type="dxa"/>
              <w:left w:w="108" w:type="dxa"/>
              <w:bottom w:w="0" w:type="dxa"/>
              <w:right w:w="108" w:type="dxa"/>
            </w:tcMar>
            <w:hideMark/>
          </w:tcPr>
          <w:p w14:paraId="63CABA61" w14:textId="77777777" w:rsidR="0090014B" w:rsidRDefault="0090014B">
            <w:pPr>
              <w:rPr>
                <w:rFonts w:cs="Arial"/>
                <w:sz w:val="18"/>
                <w:szCs w:val="18"/>
                <w:lang w:eastAsia="en-GB"/>
              </w:rPr>
            </w:pPr>
            <w:r>
              <w:rPr>
                <w:rFonts w:cs="Arial"/>
                <w:sz w:val="18"/>
                <w:szCs w:val="18"/>
                <w:lang w:eastAsia="en-GB"/>
              </w:rPr>
              <w:t>WI STATUS REPORT</w:t>
            </w:r>
          </w:p>
        </w:tc>
        <w:tc>
          <w:tcPr>
            <w:tcW w:w="1287" w:type="dxa"/>
            <w:shd w:val="clear" w:color="auto" w:fill="F2DCDB"/>
            <w:tcMar>
              <w:top w:w="0" w:type="dxa"/>
              <w:left w:w="108" w:type="dxa"/>
              <w:bottom w:w="0" w:type="dxa"/>
              <w:right w:w="108" w:type="dxa"/>
            </w:tcMar>
            <w:hideMark/>
          </w:tcPr>
          <w:p w14:paraId="735D06C2" w14:textId="77777777" w:rsidR="0090014B" w:rsidRDefault="0090014B">
            <w:pPr>
              <w:rPr>
                <w:rFonts w:cs="Arial"/>
                <w:sz w:val="18"/>
                <w:szCs w:val="18"/>
                <w:lang w:eastAsia="en-GB"/>
              </w:rPr>
            </w:pPr>
            <w:r>
              <w:rPr>
                <w:rFonts w:cs="Arial"/>
                <w:color w:val="000000"/>
                <w:sz w:val="18"/>
                <w:szCs w:val="18"/>
                <w:lang w:eastAsia="en-GB"/>
              </w:rPr>
              <w:t>Endorsement</w:t>
            </w:r>
          </w:p>
        </w:tc>
        <w:tc>
          <w:tcPr>
            <w:tcW w:w="2257" w:type="dxa"/>
            <w:tcMar>
              <w:top w:w="0" w:type="dxa"/>
              <w:left w:w="108" w:type="dxa"/>
              <w:bottom w:w="0" w:type="dxa"/>
              <w:right w:w="108" w:type="dxa"/>
            </w:tcMar>
            <w:hideMark/>
          </w:tcPr>
          <w:p w14:paraId="52D9336A" w14:textId="77777777" w:rsidR="0090014B" w:rsidRDefault="0090014B">
            <w:pPr>
              <w:rPr>
                <w:rFonts w:cs="Arial"/>
                <w:sz w:val="18"/>
                <w:szCs w:val="18"/>
                <w:lang w:eastAsia="en-GB"/>
              </w:rPr>
            </w:pPr>
            <w:r>
              <w:rPr>
                <w:rFonts w:cs="Arial"/>
                <w:sz w:val="18"/>
                <w:szCs w:val="18"/>
                <w:lang w:eastAsia="en-GB"/>
              </w:rPr>
              <w:t>Status Report: Secondary DN Authentication and authorization in EPC IWK cases</w:t>
            </w:r>
          </w:p>
        </w:tc>
        <w:tc>
          <w:tcPr>
            <w:tcW w:w="1287" w:type="dxa"/>
            <w:tcMar>
              <w:top w:w="0" w:type="dxa"/>
              <w:left w:w="108" w:type="dxa"/>
              <w:bottom w:w="0" w:type="dxa"/>
              <w:right w:w="108" w:type="dxa"/>
            </w:tcMar>
            <w:hideMark/>
          </w:tcPr>
          <w:p w14:paraId="71965BEC" w14:textId="77777777" w:rsidR="0090014B" w:rsidRDefault="0090014B">
            <w:pPr>
              <w:rPr>
                <w:rFonts w:cs="Arial"/>
                <w:sz w:val="18"/>
                <w:szCs w:val="18"/>
                <w:lang w:eastAsia="en-GB"/>
              </w:rPr>
            </w:pPr>
            <w:r>
              <w:rPr>
                <w:rFonts w:cs="Arial"/>
                <w:sz w:val="18"/>
                <w:szCs w:val="18"/>
                <w:lang w:eastAsia="en-GB"/>
              </w:rPr>
              <w:t>Nokia</w:t>
            </w:r>
          </w:p>
        </w:tc>
        <w:tc>
          <w:tcPr>
            <w:tcW w:w="839" w:type="dxa"/>
            <w:shd w:val="clear" w:color="auto" w:fill="F2DCDB"/>
            <w:tcMar>
              <w:top w:w="0" w:type="dxa"/>
              <w:left w:w="108" w:type="dxa"/>
              <w:bottom w:w="0" w:type="dxa"/>
              <w:right w:w="108" w:type="dxa"/>
            </w:tcMar>
            <w:hideMark/>
          </w:tcPr>
          <w:p w14:paraId="30515496" w14:textId="77777777" w:rsidR="0090014B" w:rsidRDefault="0090014B">
            <w:pPr>
              <w:rPr>
                <w:rFonts w:cs="Arial"/>
                <w:sz w:val="18"/>
                <w:szCs w:val="18"/>
                <w:lang w:eastAsia="en-GB"/>
              </w:rPr>
            </w:pPr>
            <w:r>
              <w:rPr>
                <w:rFonts w:cs="Arial"/>
                <w:color w:val="000000"/>
                <w:sz w:val="18"/>
                <w:szCs w:val="18"/>
                <w:lang w:eastAsia="en-GB"/>
              </w:rPr>
              <w:t>Rel-18</w:t>
            </w:r>
          </w:p>
        </w:tc>
        <w:tc>
          <w:tcPr>
            <w:tcW w:w="1559" w:type="dxa"/>
            <w:tcMar>
              <w:top w:w="0" w:type="dxa"/>
              <w:left w:w="108" w:type="dxa"/>
              <w:bottom w:w="0" w:type="dxa"/>
              <w:right w:w="108" w:type="dxa"/>
            </w:tcMar>
            <w:hideMark/>
          </w:tcPr>
          <w:p w14:paraId="3B26CF0A" w14:textId="77777777" w:rsidR="0090014B" w:rsidRDefault="0090014B">
            <w:pPr>
              <w:rPr>
                <w:rFonts w:cs="Arial"/>
                <w:sz w:val="18"/>
                <w:szCs w:val="18"/>
                <w:lang w:eastAsia="en-GB"/>
              </w:rPr>
            </w:pPr>
            <w:r>
              <w:rPr>
                <w:rFonts w:cs="Arial"/>
                <w:sz w:val="18"/>
                <w:szCs w:val="18"/>
                <w:lang w:eastAsia="en-GB"/>
              </w:rPr>
              <w:t>TEI18_SDNAEPC</w:t>
            </w:r>
          </w:p>
        </w:tc>
        <w:tc>
          <w:tcPr>
            <w:tcW w:w="993" w:type="dxa"/>
            <w:shd w:val="clear" w:color="auto" w:fill="EBF1DE"/>
            <w:tcMar>
              <w:top w:w="0" w:type="dxa"/>
              <w:left w:w="108" w:type="dxa"/>
              <w:bottom w:w="0" w:type="dxa"/>
              <w:right w:w="108" w:type="dxa"/>
            </w:tcMar>
            <w:hideMark/>
          </w:tcPr>
          <w:p w14:paraId="1B5ADE2C" w14:textId="77777777" w:rsidR="0090014B" w:rsidRDefault="0090014B">
            <w:pPr>
              <w:rPr>
                <w:rFonts w:cs="Arial"/>
                <w:sz w:val="18"/>
                <w:szCs w:val="18"/>
                <w:lang w:eastAsia="en-GB"/>
              </w:rPr>
            </w:pPr>
            <w:r>
              <w:rPr>
                <w:rFonts w:cs="Arial"/>
                <w:color w:val="000000"/>
                <w:sz w:val="18"/>
                <w:szCs w:val="18"/>
                <w:lang w:eastAsia="en-GB"/>
              </w:rPr>
              <w:t>Laurent Thiebaut</w:t>
            </w:r>
          </w:p>
        </w:tc>
      </w:tr>
      <w:tr w:rsidR="0090014B" w14:paraId="0619D2E0" w14:textId="77777777" w:rsidTr="0090014B">
        <w:trPr>
          <w:trHeight w:val="600"/>
        </w:trPr>
        <w:tc>
          <w:tcPr>
            <w:tcW w:w="1313" w:type="dxa"/>
            <w:tcMar>
              <w:top w:w="0" w:type="dxa"/>
              <w:left w:w="108" w:type="dxa"/>
              <w:bottom w:w="0" w:type="dxa"/>
              <w:right w:w="108" w:type="dxa"/>
            </w:tcMar>
            <w:hideMark/>
          </w:tcPr>
          <w:p w14:paraId="346E3F4C" w14:textId="77777777" w:rsidR="0090014B" w:rsidRDefault="0090014B">
            <w:pPr>
              <w:rPr>
                <w:rFonts w:cs="Arial"/>
                <w:lang w:eastAsia="en-GB"/>
              </w:rPr>
            </w:pPr>
            <w:r>
              <w:rPr>
                <w:rFonts w:cs="Arial"/>
                <w:lang w:eastAsia="en-GB"/>
              </w:rPr>
              <w:t>S2-2209254</w:t>
            </w:r>
          </w:p>
        </w:tc>
        <w:tc>
          <w:tcPr>
            <w:tcW w:w="1085" w:type="dxa"/>
            <w:tcMar>
              <w:top w:w="0" w:type="dxa"/>
              <w:left w:w="108" w:type="dxa"/>
              <w:bottom w:w="0" w:type="dxa"/>
              <w:right w:w="108" w:type="dxa"/>
            </w:tcMar>
            <w:hideMark/>
          </w:tcPr>
          <w:p w14:paraId="047F2566" w14:textId="77777777" w:rsidR="0090014B" w:rsidRDefault="0090014B">
            <w:pPr>
              <w:rPr>
                <w:rFonts w:cs="Arial"/>
                <w:sz w:val="18"/>
                <w:szCs w:val="18"/>
                <w:lang w:eastAsia="en-GB"/>
              </w:rPr>
            </w:pPr>
            <w:r>
              <w:rPr>
                <w:rFonts w:cs="Arial"/>
                <w:sz w:val="18"/>
                <w:szCs w:val="18"/>
                <w:lang w:eastAsia="en-GB"/>
              </w:rPr>
              <w:t>WI STATUS REPORT</w:t>
            </w:r>
          </w:p>
        </w:tc>
        <w:tc>
          <w:tcPr>
            <w:tcW w:w="1287" w:type="dxa"/>
            <w:shd w:val="clear" w:color="auto" w:fill="F2DCDB"/>
            <w:tcMar>
              <w:top w:w="0" w:type="dxa"/>
              <w:left w:w="108" w:type="dxa"/>
              <w:bottom w:w="0" w:type="dxa"/>
              <w:right w:w="108" w:type="dxa"/>
            </w:tcMar>
            <w:hideMark/>
          </w:tcPr>
          <w:p w14:paraId="1CCA7BEB" w14:textId="77777777" w:rsidR="0090014B" w:rsidRDefault="0090014B">
            <w:pPr>
              <w:rPr>
                <w:rFonts w:cs="Arial"/>
                <w:sz w:val="18"/>
                <w:szCs w:val="18"/>
                <w:lang w:eastAsia="en-GB"/>
              </w:rPr>
            </w:pPr>
            <w:r>
              <w:rPr>
                <w:rFonts w:cs="Arial"/>
                <w:color w:val="000000"/>
                <w:sz w:val="18"/>
                <w:szCs w:val="18"/>
                <w:lang w:eastAsia="en-GB"/>
              </w:rPr>
              <w:t>Endorsement</w:t>
            </w:r>
          </w:p>
        </w:tc>
        <w:tc>
          <w:tcPr>
            <w:tcW w:w="2257" w:type="dxa"/>
            <w:tcMar>
              <w:top w:w="0" w:type="dxa"/>
              <w:left w:w="108" w:type="dxa"/>
              <w:bottom w:w="0" w:type="dxa"/>
              <w:right w:w="108" w:type="dxa"/>
            </w:tcMar>
            <w:hideMark/>
          </w:tcPr>
          <w:p w14:paraId="1F00B340" w14:textId="77777777" w:rsidR="0090014B" w:rsidRDefault="0090014B">
            <w:pPr>
              <w:rPr>
                <w:rFonts w:cs="Arial"/>
                <w:sz w:val="18"/>
                <w:szCs w:val="18"/>
                <w:lang w:eastAsia="en-GB"/>
              </w:rPr>
            </w:pPr>
            <w:r>
              <w:rPr>
                <w:rFonts w:cs="Arial"/>
                <w:sz w:val="18"/>
                <w:szCs w:val="18"/>
                <w:lang w:eastAsia="en-GB"/>
              </w:rPr>
              <w:t>Status Report: Spending Limits for AM and UE Policies in the 5GC</w:t>
            </w:r>
          </w:p>
        </w:tc>
        <w:tc>
          <w:tcPr>
            <w:tcW w:w="1287" w:type="dxa"/>
            <w:tcMar>
              <w:top w:w="0" w:type="dxa"/>
              <w:left w:w="108" w:type="dxa"/>
              <w:bottom w:w="0" w:type="dxa"/>
              <w:right w:w="108" w:type="dxa"/>
            </w:tcMar>
            <w:hideMark/>
          </w:tcPr>
          <w:p w14:paraId="78E95FA9" w14:textId="77777777" w:rsidR="0090014B" w:rsidRDefault="0090014B">
            <w:pPr>
              <w:rPr>
                <w:rFonts w:cs="Arial"/>
                <w:sz w:val="18"/>
                <w:szCs w:val="18"/>
                <w:lang w:eastAsia="en-GB"/>
              </w:rPr>
            </w:pPr>
            <w:r>
              <w:rPr>
                <w:rFonts w:cs="Arial"/>
                <w:sz w:val="18"/>
                <w:szCs w:val="18"/>
                <w:lang w:eastAsia="en-GB"/>
              </w:rPr>
              <w:t>Oracle</w:t>
            </w:r>
          </w:p>
        </w:tc>
        <w:tc>
          <w:tcPr>
            <w:tcW w:w="839" w:type="dxa"/>
            <w:shd w:val="clear" w:color="auto" w:fill="F2DCDB"/>
            <w:tcMar>
              <w:top w:w="0" w:type="dxa"/>
              <w:left w:w="108" w:type="dxa"/>
              <w:bottom w:w="0" w:type="dxa"/>
              <w:right w:w="108" w:type="dxa"/>
            </w:tcMar>
            <w:hideMark/>
          </w:tcPr>
          <w:p w14:paraId="2C07C630" w14:textId="77777777" w:rsidR="0090014B" w:rsidRDefault="0090014B">
            <w:pPr>
              <w:rPr>
                <w:rFonts w:cs="Arial"/>
                <w:sz w:val="18"/>
                <w:szCs w:val="18"/>
                <w:lang w:eastAsia="en-GB"/>
              </w:rPr>
            </w:pPr>
            <w:r>
              <w:rPr>
                <w:rFonts w:cs="Arial"/>
                <w:color w:val="000000"/>
                <w:sz w:val="18"/>
                <w:szCs w:val="18"/>
                <w:lang w:eastAsia="en-GB"/>
              </w:rPr>
              <w:t>Rel-18</w:t>
            </w:r>
          </w:p>
        </w:tc>
        <w:tc>
          <w:tcPr>
            <w:tcW w:w="1559" w:type="dxa"/>
            <w:tcMar>
              <w:top w:w="0" w:type="dxa"/>
              <w:left w:w="108" w:type="dxa"/>
              <w:bottom w:w="0" w:type="dxa"/>
              <w:right w:w="108" w:type="dxa"/>
            </w:tcMar>
            <w:hideMark/>
          </w:tcPr>
          <w:p w14:paraId="414AF994" w14:textId="77777777" w:rsidR="0090014B" w:rsidRDefault="0090014B">
            <w:pPr>
              <w:rPr>
                <w:rFonts w:cs="Arial"/>
                <w:sz w:val="18"/>
                <w:szCs w:val="18"/>
                <w:lang w:eastAsia="en-GB"/>
              </w:rPr>
            </w:pPr>
            <w:r>
              <w:rPr>
                <w:rFonts w:cs="Arial"/>
                <w:sz w:val="18"/>
                <w:szCs w:val="18"/>
                <w:lang w:eastAsia="en-GB"/>
              </w:rPr>
              <w:t>TEI18_SLAMUP</w:t>
            </w:r>
          </w:p>
        </w:tc>
        <w:tc>
          <w:tcPr>
            <w:tcW w:w="993" w:type="dxa"/>
            <w:shd w:val="clear" w:color="auto" w:fill="EBF1DE"/>
            <w:tcMar>
              <w:top w:w="0" w:type="dxa"/>
              <w:left w:w="108" w:type="dxa"/>
              <w:bottom w:w="0" w:type="dxa"/>
              <w:right w:w="108" w:type="dxa"/>
            </w:tcMar>
            <w:hideMark/>
          </w:tcPr>
          <w:p w14:paraId="0BCE5830" w14:textId="77777777" w:rsidR="0090014B" w:rsidRDefault="0090014B">
            <w:pPr>
              <w:rPr>
                <w:rFonts w:cs="Arial"/>
                <w:sz w:val="18"/>
                <w:szCs w:val="18"/>
                <w:lang w:eastAsia="en-GB"/>
              </w:rPr>
            </w:pPr>
            <w:r>
              <w:rPr>
                <w:rFonts w:cs="Arial"/>
                <w:color w:val="000000"/>
                <w:sz w:val="18"/>
                <w:szCs w:val="18"/>
                <w:lang w:eastAsia="en-GB"/>
              </w:rPr>
              <w:t>Baniel, Uri</w:t>
            </w:r>
          </w:p>
        </w:tc>
      </w:tr>
      <w:tr w:rsidR="0090014B" w14:paraId="64A00EAE" w14:textId="77777777" w:rsidTr="0090014B">
        <w:trPr>
          <w:trHeight w:val="600"/>
        </w:trPr>
        <w:tc>
          <w:tcPr>
            <w:tcW w:w="1313" w:type="dxa"/>
            <w:shd w:val="clear" w:color="auto" w:fill="F2F2F2"/>
            <w:tcMar>
              <w:top w:w="0" w:type="dxa"/>
              <w:left w:w="108" w:type="dxa"/>
              <w:bottom w:w="0" w:type="dxa"/>
              <w:right w:w="108" w:type="dxa"/>
            </w:tcMar>
            <w:hideMark/>
          </w:tcPr>
          <w:p w14:paraId="63F65540" w14:textId="77777777" w:rsidR="0090014B" w:rsidRDefault="0090014B">
            <w:pPr>
              <w:rPr>
                <w:rFonts w:cs="Arial"/>
                <w:lang w:eastAsia="en-GB"/>
              </w:rPr>
            </w:pPr>
            <w:r>
              <w:rPr>
                <w:rFonts w:cs="Arial"/>
                <w:color w:val="000000"/>
                <w:lang w:eastAsia="en-GB"/>
              </w:rPr>
              <w:t>S2-2209255</w:t>
            </w:r>
          </w:p>
        </w:tc>
        <w:tc>
          <w:tcPr>
            <w:tcW w:w="1085" w:type="dxa"/>
            <w:tcMar>
              <w:top w:w="0" w:type="dxa"/>
              <w:left w:w="108" w:type="dxa"/>
              <w:bottom w:w="0" w:type="dxa"/>
              <w:right w:w="108" w:type="dxa"/>
            </w:tcMar>
            <w:hideMark/>
          </w:tcPr>
          <w:p w14:paraId="7C3160FF" w14:textId="77777777" w:rsidR="0090014B" w:rsidRDefault="0090014B">
            <w:pPr>
              <w:rPr>
                <w:rFonts w:cs="Arial"/>
                <w:sz w:val="18"/>
                <w:szCs w:val="18"/>
                <w:lang w:eastAsia="en-GB"/>
              </w:rPr>
            </w:pPr>
            <w:r>
              <w:rPr>
                <w:rFonts w:cs="Arial"/>
                <w:sz w:val="18"/>
                <w:szCs w:val="18"/>
                <w:lang w:eastAsia="en-GB"/>
              </w:rPr>
              <w:t>WI STATUS REPORT</w:t>
            </w:r>
          </w:p>
        </w:tc>
        <w:tc>
          <w:tcPr>
            <w:tcW w:w="1287" w:type="dxa"/>
            <w:shd w:val="clear" w:color="auto" w:fill="F2DCDB"/>
            <w:tcMar>
              <w:top w:w="0" w:type="dxa"/>
              <w:left w:w="108" w:type="dxa"/>
              <w:bottom w:w="0" w:type="dxa"/>
              <w:right w:w="108" w:type="dxa"/>
            </w:tcMar>
            <w:hideMark/>
          </w:tcPr>
          <w:p w14:paraId="0D63144B" w14:textId="77777777" w:rsidR="0090014B" w:rsidRDefault="0090014B">
            <w:pPr>
              <w:rPr>
                <w:rFonts w:cs="Arial"/>
                <w:sz w:val="18"/>
                <w:szCs w:val="18"/>
                <w:lang w:eastAsia="en-GB"/>
              </w:rPr>
            </w:pPr>
            <w:r>
              <w:rPr>
                <w:rFonts w:cs="Arial"/>
                <w:color w:val="000000"/>
                <w:sz w:val="18"/>
                <w:szCs w:val="18"/>
                <w:lang w:eastAsia="en-GB"/>
              </w:rPr>
              <w:t>Endorsement</w:t>
            </w:r>
          </w:p>
        </w:tc>
        <w:tc>
          <w:tcPr>
            <w:tcW w:w="2257" w:type="dxa"/>
            <w:tcMar>
              <w:top w:w="0" w:type="dxa"/>
              <w:left w:w="108" w:type="dxa"/>
              <w:bottom w:w="0" w:type="dxa"/>
              <w:right w:w="108" w:type="dxa"/>
            </w:tcMar>
            <w:hideMark/>
          </w:tcPr>
          <w:p w14:paraId="2D0E4C40" w14:textId="77777777" w:rsidR="0090014B" w:rsidRDefault="0090014B">
            <w:pPr>
              <w:rPr>
                <w:rFonts w:cs="Arial"/>
                <w:sz w:val="18"/>
                <w:szCs w:val="18"/>
                <w:lang w:eastAsia="en-GB"/>
              </w:rPr>
            </w:pPr>
            <w:r>
              <w:rPr>
                <w:rFonts w:cs="Arial"/>
                <w:sz w:val="18"/>
                <w:szCs w:val="18"/>
                <w:lang w:eastAsia="en-GB"/>
              </w:rPr>
              <w:t>Status Report: Stage 2 of Timing Resiliency and URLLC enhancements</w:t>
            </w:r>
          </w:p>
        </w:tc>
        <w:tc>
          <w:tcPr>
            <w:tcW w:w="1287" w:type="dxa"/>
            <w:tcMar>
              <w:top w:w="0" w:type="dxa"/>
              <w:left w:w="108" w:type="dxa"/>
              <w:bottom w:w="0" w:type="dxa"/>
              <w:right w:w="108" w:type="dxa"/>
            </w:tcMar>
            <w:hideMark/>
          </w:tcPr>
          <w:p w14:paraId="18900646" w14:textId="77777777" w:rsidR="0090014B" w:rsidRDefault="0090014B">
            <w:pPr>
              <w:rPr>
                <w:rFonts w:cs="Arial"/>
                <w:sz w:val="18"/>
                <w:szCs w:val="18"/>
                <w:lang w:eastAsia="en-GB"/>
              </w:rPr>
            </w:pPr>
            <w:r>
              <w:rPr>
                <w:rFonts w:cs="Arial"/>
                <w:sz w:val="18"/>
                <w:szCs w:val="18"/>
                <w:lang w:eastAsia="en-GB"/>
              </w:rPr>
              <w:t>Nokia</w:t>
            </w:r>
          </w:p>
        </w:tc>
        <w:tc>
          <w:tcPr>
            <w:tcW w:w="839" w:type="dxa"/>
            <w:shd w:val="clear" w:color="auto" w:fill="F2DCDB"/>
            <w:tcMar>
              <w:top w:w="0" w:type="dxa"/>
              <w:left w:w="108" w:type="dxa"/>
              <w:bottom w:w="0" w:type="dxa"/>
              <w:right w:w="108" w:type="dxa"/>
            </w:tcMar>
            <w:hideMark/>
          </w:tcPr>
          <w:p w14:paraId="684D68CB" w14:textId="77777777" w:rsidR="0090014B" w:rsidRDefault="0090014B">
            <w:pPr>
              <w:rPr>
                <w:rFonts w:cs="Arial"/>
                <w:sz w:val="18"/>
                <w:szCs w:val="18"/>
                <w:lang w:eastAsia="en-GB"/>
              </w:rPr>
            </w:pPr>
            <w:r>
              <w:rPr>
                <w:rFonts w:cs="Arial"/>
                <w:color w:val="000000"/>
                <w:sz w:val="18"/>
                <w:szCs w:val="18"/>
                <w:lang w:eastAsia="en-GB"/>
              </w:rPr>
              <w:t>Rel-18</w:t>
            </w:r>
          </w:p>
        </w:tc>
        <w:tc>
          <w:tcPr>
            <w:tcW w:w="1559" w:type="dxa"/>
            <w:tcMar>
              <w:top w:w="0" w:type="dxa"/>
              <w:left w:w="108" w:type="dxa"/>
              <w:bottom w:w="0" w:type="dxa"/>
              <w:right w:w="108" w:type="dxa"/>
            </w:tcMar>
            <w:hideMark/>
          </w:tcPr>
          <w:p w14:paraId="7CBA2AE1" w14:textId="77777777" w:rsidR="0090014B" w:rsidRDefault="0090014B">
            <w:pPr>
              <w:rPr>
                <w:rFonts w:cs="Arial"/>
                <w:sz w:val="18"/>
                <w:szCs w:val="18"/>
                <w:lang w:eastAsia="en-GB"/>
              </w:rPr>
            </w:pPr>
            <w:r>
              <w:rPr>
                <w:rFonts w:cs="Arial"/>
                <w:sz w:val="18"/>
                <w:szCs w:val="18"/>
                <w:lang w:eastAsia="en-GB"/>
              </w:rPr>
              <w:t>TRS_URLLC</w:t>
            </w:r>
          </w:p>
        </w:tc>
        <w:tc>
          <w:tcPr>
            <w:tcW w:w="993" w:type="dxa"/>
            <w:shd w:val="clear" w:color="auto" w:fill="EBF1DE"/>
            <w:tcMar>
              <w:top w:w="0" w:type="dxa"/>
              <w:left w:w="108" w:type="dxa"/>
              <w:bottom w:w="0" w:type="dxa"/>
              <w:right w:w="108" w:type="dxa"/>
            </w:tcMar>
            <w:hideMark/>
          </w:tcPr>
          <w:p w14:paraId="1E66B0F9" w14:textId="77777777" w:rsidR="0090014B" w:rsidRDefault="0090014B">
            <w:pPr>
              <w:rPr>
                <w:rFonts w:cs="Arial"/>
                <w:sz w:val="18"/>
                <w:szCs w:val="18"/>
                <w:lang w:eastAsia="en-GB"/>
              </w:rPr>
            </w:pPr>
            <w:r>
              <w:rPr>
                <w:rFonts w:cs="Arial"/>
                <w:color w:val="000000"/>
                <w:sz w:val="18"/>
                <w:szCs w:val="18"/>
                <w:lang w:eastAsia="en-GB"/>
              </w:rPr>
              <w:t>Devaki Chandramouli</w:t>
            </w:r>
          </w:p>
        </w:tc>
      </w:tr>
      <w:tr w:rsidR="0090014B" w14:paraId="4EE80768" w14:textId="77777777" w:rsidTr="0090014B">
        <w:trPr>
          <w:trHeight w:val="600"/>
        </w:trPr>
        <w:tc>
          <w:tcPr>
            <w:tcW w:w="1313" w:type="dxa"/>
            <w:tcMar>
              <w:top w:w="0" w:type="dxa"/>
              <w:left w:w="108" w:type="dxa"/>
              <w:bottom w:w="0" w:type="dxa"/>
              <w:right w:w="108" w:type="dxa"/>
            </w:tcMar>
            <w:hideMark/>
          </w:tcPr>
          <w:p w14:paraId="6105317E" w14:textId="77777777" w:rsidR="0090014B" w:rsidRDefault="0090014B">
            <w:pPr>
              <w:rPr>
                <w:rFonts w:cs="Arial"/>
                <w:lang w:eastAsia="en-GB"/>
              </w:rPr>
            </w:pPr>
            <w:r>
              <w:rPr>
                <w:rFonts w:cs="Arial"/>
                <w:lang w:eastAsia="en-GB"/>
              </w:rPr>
              <w:t>S2-2209256</w:t>
            </w:r>
          </w:p>
        </w:tc>
        <w:tc>
          <w:tcPr>
            <w:tcW w:w="1085" w:type="dxa"/>
            <w:tcMar>
              <w:top w:w="0" w:type="dxa"/>
              <w:left w:w="108" w:type="dxa"/>
              <w:bottom w:w="0" w:type="dxa"/>
              <w:right w:w="108" w:type="dxa"/>
            </w:tcMar>
            <w:hideMark/>
          </w:tcPr>
          <w:p w14:paraId="1F488FCF" w14:textId="77777777" w:rsidR="0090014B" w:rsidRDefault="0090014B">
            <w:pPr>
              <w:rPr>
                <w:rFonts w:cs="Arial"/>
                <w:sz w:val="18"/>
                <w:szCs w:val="18"/>
                <w:lang w:eastAsia="en-GB"/>
              </w:rPr>
            </w:pPr>
            <w:r>
              <w:rPr>
                <w:rFonts w:cs="Arial"/>
                <w:sz w:val="18"/>
                <w:szCs w:val="18"/>
                <w:lang w:eastAsia="en-GB"/>
              </w:rPr>
              <w:t>WI STATUS REPORT</w:t>
            </w:r>
          </w:p>
        </w:tc>
        <w:tc>
          <w:tcPr>
            <w:tcW w:w="1287" w:type="dxa"/>
            <w:shd w:val="clear" w:color="auto" w:fill="F2DCDB"/>
            <w:tcMar>
              <w:top w:w="0" w:type="dxa"/>
              <w:left w:w="108" w:type="dxa"/>
              <w:bottom w:w="0" w:type="dxa"/>
              <w:right w:w="108" w:type="dxa"/>
            </w:tcMar>
            <w:hideMark/>
          </w:tcPr>
          <w:p w14:paraId="3DC1B44B" w14:textId="77777777" w:rsidR="0090014B" w:rsidRDefault="0090014B">
            <w:pPr>
              <w:rPr>
                <w:rFonts w:cs="Arial"/>
                <w:sz w:val="18"/>
                <w:szCs w:val="18"/>
                <w:lang w:eastAsia="en-GB"/>
              </w:rPr>
            </w:pPr>
            <w:r>
              <w:rPr>
                <w:rFonts w:cs="Arial"/>
                <w:color w:val="000000"/>
                <w:sz w:val="18"/>
                <w:szCs w:val="18"/>
                <w:lang w:eastAsia="en-GB"/>
              </w:rPr>
              <w:t>Endorsement</w:t>
            </w:r>
          </w:p>
        </w:tc>
        <w:tc>
          <w:tcPr>
            <w:tcW w:w="2257" w:type="dxa"/>
            <w:tcMar>
              <w:top w:w="0" w:type="dxa"/>
              <w:left w:w="108" w:type="dxa"/>
              <w:bottom w:w="0" w:type="dxa"/>
              <w:right w:w="108" w:type="dxa"/>
            </w:tcMar>
            <w:hideMark/>
          </w:tcPr>
          <w:p w14:paraId="4B2E6EA6" w14:textId="77777777" w:rsidR="0090014B" w:rsidRDefault="0090014B">
            <w:pPr>
              <w:rPr>
                <w:rFonts w:cs="Arial"/>
                <w:sz w:val="18"/>
                <w:szCs w:val="18"/>
                <w:lang w:eastAsia="en-GB"/>
              </w:rPr>
            </w:pPr>
            <w:r>
              <w:rPr>
                <w:rFonts w:cs="Arial"/>
                <w:sz w:val="18"/>
                <w:szCs w:val="18"/>
                <w:lang w:eastAsia="en-GB"/>
              </w:rPr>
              <w:t>Status Report: UPF enhancement for Exposure and SBA</w:t>
            </w:r>
          </w:p>
        </w:tc>
        <w:tc>
          <w:tcPr>
            <w:tcW w:w="1287" w:type="dxa"/>
            <w:tcMar>
              <w:top w:w="0" w:type="dxa"/>
              <w:left w:w="108" w:type="dxa"/>
              <w:bottom w:w="0" w:type="dxa"/>
              <w:right w:w="108" w:type="dxa"/>
            </w:tcMar>
            <w:hideMark/>
          </w:tcPr>
          <w:p w14:paraId="4F57A222" w14:textId="77777777" w:rsidR="0090014B" w:rsidRDefault="0090014B">
            <w:pPr>
              <w:rPr>
                <w:rFonts w:cs="Arial"/>
                <w:sz w:val="18"/>
                <w:szCs w:val="18"/>
                <w:lang w:eastAsia="en-GB"/>
              </w:rPr>
            </w:pPr>
            <w:r>
              <w:rPr>
                <w:rFonts w:cs="Arial"/>
                <w:sz w:val="18"/>
                <w:szCs w:val="18"/>
                <w:lang w:eastAsia="en-GB"/>
              </w:rPr>
              <w:t>China Mobile</w:t>
            </w:r>
          </w:p>
        </w:tc>
        <w:tc>
          <w:tcPr>
            <w:tcW w:w="839" w:type="dxa"/>
            <w:shd w:val="clear" w:color="auto" w:fill="F2DCDB"/>
            <w:tcMar>
              <w:top w:w="0" w:type="dxa"/>
              <w:left w:w="108" w:type="dxa"/>
              <w:bottom w:w="0" w:type="dxa"/>
              <w:right w:w="108" w:type="dxa"/>
            </w:tcMar>
            <w:hideMark/>
          </w:tcPr>
          <w:p w14:paraId="6FF3C54B" w14:textId="77777777" w:rsidR="0090014B" w:rsidRDefault="0090014B">
            <w:pPr>
              <w:rPr>
                <w:rFonts w:cs="Arial"/>
                <w:sz w:val="18"/>
                <w:szCs w:val="18"/>
                <w:lang w:eastAsia="en-GB"/>
              </w:rPr>
            </w:pPr>
            <w:r>
              <w:rPr>
                <w:rFonts w:cs="Arial"/>
                <w:color w:val="000000"/>
                <w:sz w:val="18"/>
                <w:szCs w:val="18"/>
                <w:lang w:eastAsia="en-GB"/>
              </w:rPr>
              <w:t>Rel-18</w:t>
            </w:r>
          </w:p>
        </w:tc>
        <w:tc>
          <w:tcPr>
            <w:tcW w:w="1559" w:type="dxa"/>
            <w:tcMar>
              <w:top w:w="0" w:type="dxa"/>
              <w:left w:w="108" w:type="dxa"/>
              <w:bottom w:w="0" w:type="dxa"/>
              <w:right w:w="108" w:type="dxa"/>
            </w:tcMar>
            <w:hideMark/>
          </w:tcPr>
          <w:p w14:paraId="75E4D15E" w14:textId="77777777" w:rsidR="0090014B" w:rsidRDefault="0090014B">
            <w:pPr>
              <w:rPr>
                <w:rFonts w:cs="Arial"/>
                <w:sz w:val="18"/>
                <w:szCs w:val="18"/>
                <w:lang w:eastAsia="en-GB"/>
              </w:rPr>
            </w:pPr>
            <w:r>
              <w:rPr>
                <w:rFonts w:cs="Arial"/>
                <w:sz w:val="18"/>
                <w:szCs w:val="18"/>
                <w:lang w:eastAsia="en-GB"/>
              </w:rPr>
              <w:t>UPEAS</w:t>
            </w:r>
          </w:p>
        </w:tc>
        <w:tc>
          <w:tcPr>
            <w:tcW w:w="993" w:type="dxa"/>
            <w:shd w:val="clear" w:color="auto" w:fill="EBF1DE"/>
            <w:tcMar>
              <w:top w:w="0" w:type="dxa"/>
              <w:left w:w="108" w:type="dxa"/>
              <w:bottom w:w="0" w:type="dxa"/>
              <w:right w:w="108" w:type="dxa"/>
            </w:tcMar>
            <w:hideMark/>
          </w:tcPr>
          <w:p w14:paraId="66726DB8" w14:textId="77777777" w:rsidR="0090014B" w:rsidRDefault="0090014B">
            <w:pPr>
              <w:rPr>
                <w:rFonts w:cs="Arial"/>
                <w:sz w:val="18"/>
                <w:szCs w:val="18"/>
                <w:lang w:eastAsia="en-GB"/>
              </w:rPr>
            </w:pPr>
            <w:r>
              <w:rPr>
                <w:rFonts w:cs="Arial"/>
                <w:color w:val="000000"/>
                <w:sz w:val="18"/>
                <w:szCs w:val="18"/>
                <w:lang w:eastAsia="en-GB"/>
              </w:rPr>
              <w:t>Yan Han</w:t>
            </w:r>
          </w:p>
        </w:tc>
      </w:tr>
    </w:tbl>
    <w:p w14:paraId="3670F946" w14:textId="77777777" w:rsidR="0090014B" w:rsidRDefault="0090014B" w:rsidP="0090014B">
      <w:pPr>
        <w:rPr>
          <w:rFonts w:ascii="Calibri" w:eastAsiaTheme="minorHAnsi" w:hAnsi="Calibri" w:cs="Calibri"/>
          <w:sz w:val="22"/>
          <w:szCs w:val="22"/>
          <w:lang w:eastAsia="en-US"/>
        </w:rPr>
      </w:pPr>
    </w:p>
    <w:p w14:paraId="61A9543B" w14:textId="46D39B40" w:rsidR="00984CE0" w:rsidRDefault="00984CE0" w:rsidP="00620DF5">
      <w:pPr>
        <w:pStyle w:val="Heading1"/>
      </w:pPr>
      <w:r>
        <w:lastRenderedPageBreak/>
        <w:t>4</w:t>
      </w:r>
      <w:r>
        <w:tab/>
      </w:r>
      <w:proofErr w:type="spellStart"/>
      <w:r>
        <w:t>AoB</w:t>
      </w:r>
      <w:proofErr w:type="spellEnd"/>
    </w:p>
    <w:p w14:paraId="71120491" w14:textId="7F5D5221" w:rsidR="00984CE0" w:rsidRDefault="00D630B4" w:rsidP="00984CE0">
      <w:pPr>
        <w:rPr>
          <w:lang w:eastAsia="en-US"/>
        </w:rPr>
      </w:pPr>
      <w:r>
        <w:rPr>
          <w:lang w:eastAsia="en-US"/>
        </w:rPr>
        <w:t xml:space="preserve">Ericsson raised the issue that many CRs have been submitted to 9.28 and suggested concentrating on </w:t>
      </w:r>
      <w:r w:rsidR="00FE4368">
        <w:rPr>
          <w:lang w:eastAsia="en-US"/>
        </w:rPr>
        <w:t xml:space="preserve">the discussion papers to agree on a way forward before reviewing the CRs in detail. The SA WG2 Chair suggested that these are considered as Draft CRs at this time. Pereton Labs agreed to this way of handling the agenda item. </w:t>
      </w:r>
    </w:p>
    <w:p w14:paraId="4A936BC6" w14:textId="188AA55B" w:rsidR="00FE4368" w:rsidRDefault="00FE4368" w:rsidP="00984CE0">
      <w:pPr>
        <w:rPr>
          <w:lang w:eastAsia="en-US"/>
        </w:rPr>
      </w:pPr>
      <w:r>
        <w:rPr>
          <w:lang w:eastAsia="en-US"/>
        </w:rPr>
        <w:t>The SA WG2 Chair clarified that the document upload deadlines remain as they are but may be made flexible for items which require last minute changes near the close of the meeting. It is intended to have a CC with Rapporteurs</w:t>
      </w:r>
      <w:r w:rsidR="00B27BF9">
        <w:rPr>
          <w:lang w:eastAsia="en-US"/>
        </w:rPr>
        <w:t xml:space="preserve"> after the SA2#153-e meeting</w:t>
      </w:r>
      <w:r>
        <w:rPr>
          <w:lang w:eastAsia="en-US"/>
        </w:rPr>
        <w:t xml:space="preserve"> to understand the status and expectations for completion by the Rel-18 Stage 2 deadline in March 2023, to bring this for discussion in the November meeting.</w:t>
      </w:r>
    </w:p>
    <w:p w14:paraId="36722197" w14:textId="0C0DE6FE" w:rsidR="00FD4F6D" w:rsidRDefault="00FD4F6D" w:rsidP="00984CE0">
      <w:pPr>
        <w:rPr>
          <w:lang w:eastAsia="en-US"/>
        </w:rPr>
      </w:pPr>
      <w:r>
        <w:rPr>
          <w:lang w:eastAsia="en-US"/>
        </w:rPr>
        <w:t>As long as conclusions are agreed in the TR, the related WIDs may be updated at the November meeting and provided also with CRs within scope of the agreed conclusions.</w:t>
      </w:r>
    </w:p>
    <w:p w14:paraId="01B6EFA4" w14:textId="77777777" w:rsidR="00FE4368" w:rsidRPr="00AC1A5B" w:rsidRDefault="00FE4368" w:rsidP="00984CE0">
      <w:pPr>
        <w:rPr>
          <w:lang w:eastAsia="en-US"/>
        </w:rPr>
      </w:pPr>
    </w:p>
    <w:p w14:paraId="164C7DDE" w14:textId="4120E912" w:rsidR="00AC1A5B" w:rsidRDefault="00984CE0" w:rsidP="00AC1A5B">
      <w:pPr>
        <w:pStyle w:val="Heading1"/>
      </w:pPr>
      <w:r>
        <w:t>5</w:t>
      </w:r>
      <w:r w:rsidR="00AC1A5B">
        <w:tab/>
        <w:t>Closing of the CC</w:t>
      </w:r>
    </w:p>
    <w:p w14:paraId="4D15B805" w14:textId="2A488D9E" w:rsidR="00AC1A5B" w:rsidRDefault="008473C1" w:rsidP="00AC1A5B">
      <w:r>
        <w:t>The SA WG2 Chair thanked delegates for participating in this call and closed the CC.</w:t>
      </w:r>
    </w:p>
    <w:p w14:paraId="3C6DB1DA" w14:textId="77777777" w:rsidR="008473C1" w:rsidRPr="00AC1A5B" w:rsidRDefault="008473C1" w:rsidP="00AC1A5B">
      <w:pPr>
        <w:rPr>
          <w:lang w:eastAsia="en-US"/>
        </w:rPr>
      </w:pPr>
    </w:p>
    <w:p w14:paraId="664843CF" w14:textId="5F4A16B6" w:rsidR="007E1A46" w:rsidRDefault="000840CD" w:rsidP="000840CD">
      <w:pPr>
        <w:pStyle w:val="Heading1"/>
        <w:rPr>
          <w:color w:val="0000FF"/>
        </w:rPr>
      </w:pPr>
      <w:r w:rsidRPr="0048558F">
        <w:rPr>
          <w:color w:val="0000FF"/>
        </w:rPr>
        <w:t>Closed:</w:t>
      </w:r>
      <w:r w:rsidR="002B0C6B">
        <w:rPr>
          <w:color w:val="0000FF"/>
        </w:rPr>
        <w:t xml:space="preserve"> </w:t>
      </w:r>
      <w:r w:rsidR="00BE050C">
        <w:rPr>
          <w:color w:val="0000FF"/>
        </w:rPr>
        <w:t>1</w:t>
      </w:r>
      <w:r w:rsidR="00FD4F6D">
        <w:rPr>
          <w:color w:val="0000FF"/>
        </w:rPr>
        <w:t>0 October</w:t>
      </w:r>
      <w:r w:rsidR="0064465A" w:rsidRPr="0048558F">
        <w:rPr>
          <w:color w:val="0000FF"/>
        </w:rPr>
        <w:t xml:space="preserve"> 202</w:t>
      </w:r>
      <w:r w:rsidR="00676894">
        <w:rPr>
          <w:color w:val="0000FF"/>
        </w:rPr>
        <w:t>2</w:t>
      </w:r>
      <w:r w:rsidRPr="0048558F">
        <w:rPr>
          <w:color w:val="0000FF"/>
        </w:rPr>
        <w:t xml:space="preserve">, </w:t>
      </w:r>
      <w:r w:rsidR="00C008B3">
        <w:rPr>
          <w:color w:val="0000FF"/>
        </w:rPr>
        <w:t>1</w:t>
      </w:r>
      <w:r w:rsidR="00A87E03">
        <w:rPr>
          <w:color w:val="0000FF"/>
        </w:rPr>
        <w:t>5</w:t>
      </w:r>
      <w:r w:rsidR="00A4192B">
        <w:rPr>
          <w:color w:val="0000FF"/>
        </w:rPr>
        <w:t>.</w:t>
      </w:r>
      <w:r w:rsidR="00FD4F6D">
        <w:rPr>
          <w:color w:val="0000FF"/>
        </w:rPr>
        <w:t>12</w:t>
      </w:r>
      <w:r w:rsidR="0048558F" w:rsidRPr="0048558F">
        <w:rPr>
          <w:color w:val="0000FF"/>
        </w:rPr>
        <w:t xml:space="preserve"> UTC</w:t>
      </w:r>
    </w:p>
    <w:p w14:paraId="39F03643" w14:textId="77777777" w:rsidR="00E6060F" w:rsidRDefault="00E6060F"/>
    <w:sectPr w:rsidR="00E6060F" w:rsidSect="00F43A67">
      <w:pgSz w:w="11906" w:h="16838"/>
      <w:pgMar w:top="567"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38EB36" w14:textId="77777777" w:rsidR="008A0B56" w:rsidRDefault="008A0B56" w:rsidP="0085007B">
      <w:pPr>
        <w:spacing w:after="0"/>
      </w:pPr>
      <w:r>
        <w:separator/>
      </w:r>
    </w:p>
  </w:endnote>
  <w:endnote w:type="continuationSeparator" w:id="0">
    <w:p w14:paraId="76F5151C" w14:textId="77777777" w:rsidR="008A0B56" w:rsidRDefault="008A0B56" w:rsidP="008500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05F444" w14:textId="77777777" w:rsidR="008A0B56" w:rsidRDefault="008A0B56" w:rsidP="0085007B">
      <w:pPr>
        <w:spacing w:after="0"/>
      </w:pPr>
      <w:r>
        <w:separator/>
      </w:r>
    </w:p>
  </w:footnote>
  <w:footnote w:type="continuationSeparator" w:id="0">
    <w:p w14:paraId="284F0FE6" w14:textId="77777777" w:rsidR="008A0B56" w:rsidRDefault="008A0B56" w:rsidP="0085007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704FC8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F4E5DD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89A428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0F6BA1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2E023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143EF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62D4C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0562D6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0FECD1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AC869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B674B48"/>
    <w:multiLevelType w:val="hybridMultilevel"/>
    <w:tmpl w:val="9650EC3A"/>
    <w:lvl w:ilvl="0" w:tplc="2098A832">
      <w:start w:val="1"/>
      <w:numFmt w:val="bullet"/>
      <w:lvlText w:val=""/>
      <w:lvlJc w:val="left"/>
      <w:pPr>
        <w:tabs>
          <w:tab w:val="num" w:pos="720"/>
        </w:tabs>
        <w:ind w:left="720" w:hanging="360"/>
      </w:pPr>
      <w:rPr>
        <w:rFonts w:ascii="Wingdings" w:hAnsi="Wingdings" w:hint="default"/>
      </w:rPr>
    </w:lvl>
    <w:lvl w:ilvl="1" w:tplc="1B5E3904">
      <w:numFmt w:val="bullet"/>
      <w:lvlText w:val=""/>
      <w:lvlJc w:val="left"/>
      <w:pPr>
        <w:tabs>
          <w:tab w:val="num" w:pos="1440"/>
        </w:tabs>
        <w:ind w:left="1440" w:hanging="360"/>
      </w:pPr>
      <w:rPr>
        <w:rFonts w:ascii="Wingdings" w:hAnsi="Wingdings" w:hint="default"/>
      </w:rPr>
    </w:lvl>
    <w:lvl w:ilvl="2" w:tplc="AD0054FA" w:tentative="1">
      <w:start w:val="1"/>
      <w:numFmt w:val="bullet"/>
      <w:lvlText w:val=""/>
      <w:lvlJc w:val="left"/>
      <w:pPr>
        <w:tabs>
          <w:tab w:val="num" w:pos="2160"/>
        </w:tabs>
        <w:ind w:left="2160" w:hanging="360"/>
      </w:pPr>
      <w:rPr>
        <w:rFonts w:ascii="Wingdings" w:hAnsi="Wingdings" w:hint="default"/>
      </w:rPr>
    </w:lvl>
    <w:lvl w:ilvl="3" w:tplc="528AD8C4" w:tentative="1">
      <w:start w:val="1"/>
      <w:numFmt w:val="bullet"/>
      <w:lvlText w:val=""/>
      <w:lvlJc w:val="left"/>
      <w:pPr>
        <w:tabs>
          <w:tab w:val="num" w:pos="2880"/>
        </w:tabs>
        <w:ind w:left="2880" w:hanging="360"/>
      </w:pPr>
      <w:rPr>
        <w:rFonts w:ascii="Wingdings" w:hAnsi="Wingdings" w:hint="default"/>
      </w:rPr>
    </w:lvl>
    <w:lvl w:ilvl="4" w:tplc="72D00608" w:tentative="1">
      <w:start w:val="1"/>
      <w:numFmt w:val="bullet"/>
      <w:lvlText w:val=""/>
      <w:lvlJc w:val="left"/>
      <w:pPr>
        <w:tabs>
          <w:tab w:val="num" w:pos="3600"/>
        </w:tabs>
        <w:ind w:left="3600" w:hanging="360"/>
      </w:pPr>
      <w:rPr>
        <w:rFonts w:ascii="Wingdings" w:hAnsi="Wingdings" w:hint="default"/>
      </w:rPr>
    </w:lvl>
    <w:lvl w:ilvl="5" w:tplc="D5BA0010" w:tentative="1">
      <w:start w:val="1"/>
      <w:numFmt w:val="bullet"/>
      <w:lvlText w:val=""/>
      <w:lvlJc w:val="left"/>
      <w:pPr>
        <w:tabs>
          <w:tab w:val="num" w:pos="4320"/>
        </w:tabs>
        <w:ind w:left="4320" w:hanging="360"/>
      </w:pPr>
      <w:rPr>
        <w:rFonts w:ascii="Wingdings" w:hAnsi="Wingdings" w:hint="default"/>
      </w:rPr>
    </w:lvl>
    <w:lvl w:ilvl="6" w:tplc="B748C6B2" w:tentative="1">
      <w:start w:val="1"/>
      <w:numFmt w:val="bullet"/>
      <w:lvlText w:val=""/>
      <w:lvlJc w:val="left"/>
      <w:pPr>
        <w:tabs>
          <w:tab w:val="num" w:pos="5040"/>
        </w:tabs>
        <w:ind w:left="5040" w:hanging="360"/>
      </w:pPr>
      <w:rPr>
        <w:rFonts w:ascii="Wingdings" w:hAnsi="Wingdings" w:hint="default"/>
      </w:rPr>
    </w:lvl>
    <w:lvl w:ilvl="7" w:tplc="30FC898C" w:tentative="1">
      <w:start w:val="1"/>
      <w:numFmt w:val="bullet"/>
      <w:lvlText w:val=""/>
      <w:lvlJc w:val="left"/>
      <w:pPr>
        <w:tabs>
          <w:tab w:val="num" w:pos="5760"/>
        </w:tabs>
        <w:ind w:left="5760" w:hanging="360"/>
      </w:pPr>
      <w:rPr>
        <w:rFonts w:ascii="Wingdings" w:hAnsi="Wingdings" w:hint="default"/>
      </w:rPr>
    </w:lvl>
    <w:lvl w:ilvl="8" w:tplc="4582F8C0" w:tentative="1">
      <w:start w:val="1"/>
      <w:numFmt w:val="bullet"/>
      <w:lvlText w:val=""/>
      <w:lvlJc w:val="left"/>
      <w:pPr>
        <w:tabs>
          <w:tab w:val="num" w:pos="6480"/>
        </w:tabs>
        <w:ind w:left="6480" w:hanging="360"/>
      </w:pPr>
      <w:rPr>
        <w:rFonts w:ascii="Wingdings" w:hAnsi="Wingdings" w:hint="default"/>
      </w:rPr>
    </w:lvl>
  </w:abstractNum>
  <w:num w:numId="1" w16cid:durableId="968705304">
    <w:abstractNumId w:val="9"/>
  </w:num>
  <w:num w:numId="2" w16cid:durableId="924873490">
    <w:abstractNumId w:val="7"/>
  </w:num>
  <w:num w:numId="3" w16cid:durableId="1427652299">
    <w:abstractNumId w:val="6"/>
  </w:num>
  <w:num w:numId="4" w16cid:durableId="56326254">
    <w:abstractNumId w:val="5"/>
  </w:num>
  <w:num w:numId="5" w16cid:durableId="535311460">
    <w:abstractNumId w:val="4"/>
  </w:num>
  <w:num w:numId="6" w16cid:durableId="432288667">
    <w:abstractNumId w:val="8"/>
  </w:num>
  <w:num w:numId="7" w16cid:durableId="229732030">
    <w:abstractNumId w:val="3"/>
  </w:num>
  <w:num w:numId="8" w16cid:durableId="1724215450">
    <w:abstractNumId w:val="2"/>
  </w:num>
  <w:num w:numId="9" w16cid:durableId="126163061">
    <w:abstractNumId w:val="1"/>
  </w:num>
  <w:num w:numId="10" w16cid:durableId="857156905">
    <w:abstractNumId w:val="0"/>
  </w:num>
  <w:num w:numId="11" w16cid:durableId="76522998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c2tjQwNbY0BFIm5ko6SsGpxcWZ+XkgBUa1APS7WUcsAAAA"/>
  </w:docVars>
  <w:rsids>
    <w:rsidRoot w:val="004A698B"/>
    <w:rsid w:val="00001492"/>
    <w:rsid w:val="000128A9"/>
    <w:rsid w:val="000149D6"/>
    <w:rsid w:val="00015D16"/>
    <w:rsid w:val="000219A0"/>
    <w:rsid w:val="000319C8"/>
    <w:rsid w:val="00040616"/>
    <w:rsid w:val="00043AEA"/>
    <w:rsid w:val="00056AB3"/>
    <w:rsid w:val="00060909"/>
    <w:rsid w:val="00076122"/>
    <w:rsid w:val="00080D3D"/>
    <w:rsid w:val="000840CD"/>
    <w:rsid w:val="00087D60"/>
    <w:rsid w:val="0009087A"/>
    <w:rsid w:val="000A0FA1"/>
    <w:rsid w:val="000A2977"/>
    <w:rsid w:val="000B48ED"/>
    <w:rsid w:val="000D2249"/>
    <w:rsid w:val="000D47A0"/>
    <w:rsid w:val="000D593A"/>
    <w:rsid w:val="000E3CA7"/>
    <w:rsid w:val="000E531B"/>
    <w:rsid w:val="000E61A2"/>
    <w:rsid w:val="000E69A8"/>
    <w:rsid w:val="000F3DA2"/>
    <w:rsid w:val="000F72A0"/>
    <w:rsid w:val="001039B4"/>
    <w:rsid w:val="00113EBD"/>
    <w:rsid w:val="00115C27"/>
    <w:rsid w:val="001305D2"/>
    <w:rsid w:val="0014393E"/>
    <w:rsid w:val="001456AF"/>
    <w:rsid w:val="001472BB"/>
    <w:rsid w:val="00150D40"/>
    <w:rsid w:val="001539E5"/>
    <w:rsid w:val="00154976"/>
    <w:rsid w:val="001553D2"/>
    <w:rsid w:val="00164006"/>
    <w:rsid w:val="00186016"/>
    <w:rsid w:val="00193AA6"/>
    <w:rsid w:val="001959DE"/>
    <w:rsid w:val="001A26F6"/>
    <w:rsid w:val="001A78DA"/>
    <w:rsid w:val="001D1549"/>
    <w:rsid w:val="001D46DB"/>
    <w:rsid w:val="001D54BB"/>
    <w:rsid w:val="001D6904"/>
    <w:rsid w:val="001E16D3"/>
    <w:rsid w:val="001E411C"/>
    <w:rsid w:val="001F5CE1"/>
    <w:rsid w:val="001F7D51"/>
    <w:rsid w:val="00200CF5"/>
    <w:rsid w:val="00201F6A"/>
    <w:rsid w:val="0021794E"/>
    <w:rsid w:val="0021798A"/>
    <w:rsid w:val="002268B1"/>
    <w:rsid w:val="002273F1"/>
    <w:rsid w:val="00231B8C"/>
    <w:rsid w:val="00234C2E"/>
    <w:rsid w:val="00235A63"/>
    <w:rsid w:val="0024299C"/>
    <w:rsid w:val="00254A52"/>
    <w:rsid w:val="002717B4"/>
    <w:rsid w:val="00277E48"/>
    <w:rsid w:val="00280F27"/>
    <w:rsid w:val="00285723"/>
    <w:rsid w:val="00287993"/>
    <w:rsid w:val="00293408"/>
    <w:rsid w:val="00293D1E"/>
    <w:rsid w:val="00294A4A"/>
    <w:rsid w:val="002B0C6B"/>
    <w:rsid w:val="002B5393"/>
    <w:rsid w:val="002C639F"/>
    <w:rsid w:val="002D0073"/>
    <w:rsid w:val="002E148B"/>
    <w:rsid w:val="002E3E99"/>
    <w:rsid w:val="002E442D"/>
    <w:rsid w:val="002E601F"/>
    <w:rsid w:val="00300404"/>
    <w:rsid w:val="003004FB"/>
    <w:rsid w:val="00303A8A"/>
    <w:rsid w:val="003135D5"/>
    <w:rsid w:val="00323C99"/>
    <w:rsid w:val="00323DEC"/>
    <w:rsid w:val="00330DE8"/>
    <w:rsid w:val="003367EF"/>
    <w:rsid w:val="003448FC"/>
    <w:rsid w:val="003708A0"/>
    <w:rsid w:val="0037451C"/>
    <w:rsid w:val="0037788D"/>
    <w:rsid w:val="00380505"/>
    <w:rsid w:val="00381B8D"/>
    <w:rsid w:val="003843AC"/>
    <w:rsid w:val="00385452"/>
    <w:rsid w:val="00391784"/>
    <w:rsid w:val="0039639F"/>
    <w:rsid w:val="003A21D0"/>
    <w:rsid w:val="003A2237"/>
    <w:rsid w:val="003A32A9"/>
    <w:rsid w:val="003A3807"/>
    <w:rsid w:val="003A7016"/>
    <w:rsid w:val="003B2077"/>
    <w:rsid w:val="003C31C8"/>
    <w:rsid w:val="003C4D50"/>
    <w:rsid w:val="003D4A97"/>
    <w:rsid w:val="003D7DE6"/>
    <w:rsid w:val="003E2DDA"/>
    <w:rsid w:val="003E6EF8"/>
    <w:rsid w:val="003F05A5"/>
    <w:rsid w:val="003F4CD8"/>
    <w:rsid w:val="003F6EFC"/>
    <w:rsid w:val="00401993"/>
    <w:rsid w:val="004045CA"/>
    <w:rsid w:val="004046DB"/>
    <w:rsid w:val="00404EB2"/>
    <w:rsid w:val="00407DC7"/>
    <w:rsid w:val="00415209"/>
    <w:rsid w:val="00415986"/>
    <w:rsid w:val="0042316D"/>
    <w:rsid w:val="0042471D"/>
    <w:rsid w:val="00431C9C"/>
    <w:rsid w:val="0043254A"/>
    <w:rsid w:val="0045300A"/>
    <w:rsid w:val="004532C8"/>
    <w:rsid w:val="0045385D"/>
    <w:rsid w:val="004624A6"/>
    <w:rsid w:val="00471729"/>
    <w:rsid w:val="00473C9C"/>
    <w:rsid w:val="00476207"/>
    <w:rsid w:val="0048558F"/>
    <w:rsid w:val="00487751"/>
    <w:rsid w:val="004A02E0"/>
    <w:rsid w:val="004A1979"/>
    <w:rsid w:val="004A5F2E"/>
    <w:rsid w:val="004A698B"/>
    <w:rsid w:val="004B3AA1"/>
    <w:rsid w:val="004B47D1"/>
    <w:rsid w:val="004B6886"/>
    <w:rsid w:val="004C26C0"/>
    <w:rsid w:val="004C64B0"/>
    <w:rsid w:val="004D40A1"/>
    <w:rsid w:val="004E218D"/>
    <w:rsid w:val="004F1EC5"/>
    <w:rsid w:val="00500CF4"/>
    <w:rsid w:val="00545F55"/>
    <w:rsid w:val="00553450"/>
    <w:rsid w:val="00556F9B"/>
    <w:rsid w:val="00560A84"/>
    <w:rsid w:val="005768DF"/>
    <w:rsid w:val="005853F4"/>
    <w:rsid w:val="00585E54"/>
    <w:rsid w:val="00586482"/>
    <w:rsid w:val="005A29ED"/>
    <w:rsid w:val="005A65D1"/>
    <w:rsid w:val="005B6629"/>
    <w:rsid w:val="005B7B97"/>
    <w:rsid w:val="005C0C1C"/>
    <w:rsid w:val="005E6762"/>
    <w:rsid w:val="005F24B2"/>
    <w:rsid w:val="005F5EDB"/>
    <w:rsid w:val="006011FA"/>
    <w:rsid w:val="006030D6"/>
    <w:rsid w:val="00603F0C"/>
    <w:rsid w:val="0060496B"/>
    <w:rsid w:val="0060793B"/>
    <w:rsid w:val="00615DFC"/>
    <w:rsid w:val="006177D5"/>
    <w:rsid w:val="00617D26"/>
    <w:rsid w:val="00620DF5"/>
    <w:rsid w:val="006334A9"/>
    <w:rsid w:val="006419A1"/>
    <w:rsid w:val="0064281B"/>
    <w:rsid w:val="0064465A"/>
    <w:rsid w:val="00650C46"/>
    <w:rsid w:val="00657813"/>
    <w:rsid w:val="006665F8"/>
    <w:rsid w:val="00672099"/>
    <w:rsid w:val="00676894"/>
    <w:rsid w:val="00682336"/>
    <w:rsid w:val="00687D97"/>
    <w:rsid w:val="00691673"/>
    <w:rsid w:val="00692737"/>
    <w:rsid w:val="006B25AE"/>
    <w:rsid w:val="006C270F"/>
    <w:rsid w:val="006D4ADF"/>
    <w:rsid w:val="006E0D3B"/>
    <w:rsid w:val="006E3D02"/>
    <w:rsid w:val="006E4321"/>
    <w:rsid w:val="006F65F0"/>
    <w:rsid w:val="00701663"/>
    <w:rsid w:val="00702D12"/>
    <w:rsid w:val="0070513E"/>
    <w:rsid w:val="00715EE3"/>
    <w:rsid w:val="007221E7"/>
    <w:rsid w:val="00724D6A"/>
    <w:rsid w:val="007272FC"/>
    <w:rsid w:val="00745058"/>
    <w:rsid w:val="00757496"/>
    <w:rsid w:val="00774914"/>
    <w:rsid w:val="00775116"/>
    <w:rsid w:val="00775D1A"/>
    <w:rsid w:val="00780C5D"/>
    <w:rsid w:val="00790DAD"/>
    <w:rsid w:val="00790E48"/>
    <w:rsid w:val="007912AF"/>
    <w:rsid w:val="00794BC4"/>
    <w:rsid w:val="00797813"/>
    <w:rsid w:val="007A180A"/>
    <w:rsid w:val="007A76FB"/>
    <w:rsid w:val="007B3434"/>
    <w:rsid w:val="007C0907"/>
    <w:rsid w:val="007C56FF"/>
    <w:rsid w:val="007C786F"/>
    <w:rsid w:val="007E1A46"/>
    <w:rsid w:val="007F0C8C"/>
    <w:rsid w:val="007F1C21"/>
    <w:rsid w:val="007F2E53"/>
    <w:rsid w:val="007F652B"/>
    <w:rsid w:val="00820F19"/>
    <w:rsid w:val="0082616E"/>
    <w:rsid w:val="00837DE3"/>
    <w:rsid w:val="00841FBE"/>
    <w:rsid w:val="0084462E"/>
    <w:rsid w:val="00845ED7"/>
    <w:rsid w:val="008473C1"/>
    <w:rsid w:val="0085007B"/>
    <w:rsid w:val="0085417C"/>
    <w:rsid w:val="00855450"/>
    <w:rsid w:val="00857095"/>
    <w:rsid w:val="00861465"/>
    <w:rsid w:val="008640CC"/>
    <w:rsid w:val="0086600A"/>
    <w:rsid w:val="008667F5"/>
    <w:rsid w:val="008700BA"/>
    <w:rsid w:val="008773EF"/>
    <w:rsid w:val="00880E91"/>
    <w:rsid w:val="008923E1"/>
    <w:rsid w:val="008A0B56"/>
    <w:rsid w:val="008A7094"/>
    <w:rsid w:val="008B1F1B"/>
    <w:rsid w:val="008B2B74"/>
    <w:rsid w:val="008C486B"/>
    <w:rsid w:val="008D0CE5"/>
    <w:rsid w:val="008D5BF7"/>
    <w:rsid w:val="008D61DB"/>
    <w:rsid w:val="008D6292"/>
    <w:rsid w:val="008E0748"/>
    <w:rsid w:val="008E25C1"/>
    <w:rsid w:val="008E69CF"/>
    <w:rsid w:val="008F4E67"/>
    <w:rsid w:val="0090014B"/>
    <w:rsid w:val="00900284"/>
    <w:rsid w:val="0090040E"/>
    <w:rsid w:val="0090288D"/>
    <w:rsid w:val="009104D0"/>
    <w:rsid w:val="00927814"/>
    <w:rsid w:val="00944F74"/>
    <w:rsid w:val="0094649A"/>
    <w:rsid w:val="00954F7C"/>
    <w:rsid w:val="00955479"/>
    <w:rsid w:val="009566A2"/>
    <w:rsid w:val="00957448"/>
    <w:rsid w:val="00971786"/>
    <w:rsid w:val="00976926"/>
    <w:rsid w:val="00983B33"/>
    <w:rsid w:val="00983FA4"/>
    <w:rsid w:val="00984CE0"/>
    <w:rsid w:val="00986115"/>
    <w:rsid w:val="0099226D"/>
    <w:rsid w:val="009940EC"/>
    <w:rsid w:val="00994BFA"/>
    <w:rsid w:val="00997791"/>
    <w:rsid w:val="009A13B0"/>
    <w:rsid w:val="009A3EC1"/>
    <w:rsid w:val="009A57E7"/>
    <w:rsid w:val="009A79C2"/>
    <w:rsid w:val="009C74E8"/>
    <w:rsid w:val="009E4831"/>
    <w:rsid w:val="009E65A4"/>
    <w:rsid w:val="009F1217"/>
    <w:rsid w:val="009F5192"/>
    <w:rsid w:val="00A07D21"/>
    <w:rsid w:val="00A179FA"/>
    <w:rsid w:val="00A4192B"/>
    <w:rsid w:val="00A421BD"/>
    <w:rsid w:val="00A51F17"/>
    <w:rsid w:val="00A550B1"/>
    <w:rsid w:val="00A76535"/>
    <w:rsid w:val="00A775C8"/>
    <w:rsid w:val="00A8249C"/>
    <w:rsid w:val="00A851F7"/>
    <w:rsid w:val="00A87E03"/>
    <w:rsid w:val="00A90FF4"/>
    <w:rsid w:val="00A91501"/>
    <w:rsid w:val="00A973D4"/>
    <w:rsid w:val="00AA02CA"/>
    <w:rsid w:val="00AA40A4"/>
    <w:rsid w:val="00AA78F2"/>
    <w:rsid w:val="00AB3B2D"/>
    <w:rsid w:val="00AC1A5B"/>
    <w:rsid w:val="00AC41F9"/>
    <w:rsid w:val="00AC5147"/>
    <w:rsid w:val="00AD6B61"/>
    <w:rsid w:val="00AE5948"/>
    <w:rsid w:val="00AE623E"/>
    <w:rsid w:val="00AF20A1"/>
    <w:rsid w:val="00AF5E48"/>
    <w:rsid w:val="00AF67E5"/>
    <w:rsid w:val="00AF6AF1"/>
    <w:rsid w:val="00B0730E"/>
    <w:rsid w:val="00B118DD"/>
    <w:rsid w:val="00B27BF9"/>
    <w:rsid w:val="00B37A56"/>
    <w:rsid w:val="00B46A70"/>
    <w:rsid w:val="00B54ED3"/>
    <w:rsid w:val="00B556C2"/>
    <w:rsid w:val="00B55EB4"/>
    <w:rsid w:val="00B6727B"/>
    <w:rsid w:val="00B85A66"/>
    <w:rsid w:val="00B86B45"/>
    <w:rsid w:val="00BA59E2"/>
    <w:rsid w:val="00BB3BB4"/>
    <w:rsid w:val="00BC2149"/>
    <w:rsid w:val="00BD07FE"/>
    <w:rsid w:val="00BD21C8"/>
    <w:rsid w:val="00BD5D24"/>
    <w:rsid w:val="00BE050C"/>
    <w:rsid w:val="00BE2363"/>
    <w:rsid w:val="00BE3936"/>
    <w:rsid w:val="00BF4EAC"/>
    <w:rsid w:val="00C00767"/>
    <w:rsid w:val="00C008B3"/>
    <w:rsid w:val="00C21A50"/>
    <w:rsid w:val="00C3032E"/>
    <w:rsid w:val="00C30B97"/>
    <w:rsid w:val="00C3605F"/>
    <w:rsid w:val="00C410B1"/>
    <w:rsid w:val="00C51DC5"/>
    <w:rsid w:val="00C56B52"/>
    <w:rsid w:val="00C57D69"/>
    <w:rsid w:val="00C677A0"/>
    <w:rsid w:val="00C67839"/>
    <w:rsid w:val="00C7248F"/>
    <w:rsid w:val="00C72FAD"/>
    <w:rsid w:val="00C80E78"/>
    <w:rsid w:val="00C84344"/>
    <w:rsid w:val="00C85353"/>
    <w:rsid w:val="00C85B2A"/>
    <w:rsid w:val="00C862FF"/>
    <w:rsid w:val="00C87011"/>
    <w:rsid w:val="00CA4159"/>
    <w:rsid w:val="00CA4BD5"/>
    <w:rsid w:val="00CA7553"/>
    <w:rsid w:val="00CB4627"/>
    <w:rsid w:val="00CC66A4"/>
    <w:rsid w:val="00CD4F10"/>
    <w:rsid w:val="00CD56D0"/>
    <w:rsid w:val="00CD73EC"/>
    <w:rsid w:val="00CF5EBA"/>
    <w:rsid w:val="00D01BB8"/>
    <w:rsid w:val="00D0348F"/>
    <w:rsid w:val="00D07283"/>
    <w:rsid w:val="00D123D2"/>
    <w:rsid w:val="00D17612"/>
    <w:rsid w:val="00D17929"/>
    <w:rsid w:val="00D20E56"/>
    <w:rsid w:val="00D24CEC"/>
    <w:rsid w:val="00D27B82"/>
    <w:rsid w:val="00D415F2"/>
    <w:rsid w:val="00D44E50"/>
    <w:rsid w:val="00D46910"/>
    <w:rsid w:val="00D54D41"/>
    <w:rsid w:val="00D61690"/>
    <w:rsid w:val="00D630B4"/>
    <w:rsid w:val="00D700EE"/>
    <w:rsid w:val="00D820C9"/>
    <w:rsid w:val="00D910DF"/>
    <w:rsid w:val="00D93104"/>
    <w:rsid w:val="00D939C7"/>
    <w:rsid w:val="00D965C9"/>
    <w:rsid w:val="00DA099C"/>
    <w:rsid w:val="00DA1575"/>
    <w:rsid w:val="00DA7D94"/>
    <w:rsid w:val="00DB2E05"/>
    <w:rsid w:val="00DB63C4"/>
    <w:rsid w:val="00DC1FEF"/>
    <w:rsid w:val="00DD0949"/>
    <w:rsid w:val="00DD3ABC"/>
    <w:rsid w:val="00DD4E2B"/>
    <w:rsid w:val="00DE4566"/>
    <w:rsid w:val="00DE6833"/>
    <w:rsid w:val="00DF021C"/>
    <w:rsid w:val="00E104F3"/>
    <w:rsid w:val="00E11277"/>
    <w:rsid w:val="00E15131"/>
    <w:rsid w:val="00E27410"/>
    <w:rsid w:val="00E317B5"/>
    <w:rsid w:val="00E32B05"/>
    <w:rsid w:val="00E34945"/>
    <w:rsid w:val="00E405F4"/>
    <w:rsid w:val="00E446E0"/>
    <w:rsid w:val="00E44AA6"/>
    <w:rsid w:val="00E45DCB"/>
    <w:rsid w:val="00E4682C"/>
    <w:rsid w:val="00E55D7C"/>
    <w:rsid w:val="00E6060F"/>
    <w:rsid w:val="00E6602E"/>
    <w:rsid w:val="00E76083"/>
    <w:rsid w:val="00E83E54"/>
    <w:rsid w:val="00E84906"/>
    <w:rsid w:val="00E87BBD"/>
    <w:rsid w:val="00E91D4D"/>
    <w:rsid w:val="00E95815"/>
    <w:rsid w:val="00E960BA"/>
    <w:rsid w:val="00EA3E40"/>
    <w:rsid w:val="00EB312B"/>
    <w:rsid w:val="00EC0701"/>
    <w:rsid w:val="00EC7C77"/>
    <w:rsid w:val="00ED0301"/>
    <w:rsid w:val="00EE4287"/>
    <w:rsid w:val="00EE6CDE"/>
    <w:rsid w:val="00EE7E74"/>
    <w:rsid w:val="00EF7857"/>
    <w:rsid w:val="00F00347"/>
    <w:rsid w:val="00F00835"/>
    <w:rsid w:val="00F0505D"/>
    <w:rsid w:val="00F204DF"/>
    <w:rsid w:val="00F227F8"/>
    <w:rsid w:val="00F25759"/>
    <w:rsid w:val="00F33116"/>
    <w:rsid w:val="00F33AB9"/>
    <w:rsid w:val="00F421ED"/>
    <w:rsid w:val="00F43A67"/>
    <w:rsid w:val="00F45B1D"/>
    <w:rsid w:val="00F50CC5"/>
    <w:rsid w:val="00F57C08"/>
    <w:rsid w:val="00F66896"/>
    <w:rsid w:val="00F80CC7"/>
    <w:rsid w:val="00F846CD"/>
    <w:rsid w:val="00F9494B"/>
    <w:rsid w:val="00FB53FE"/>
    <w:rsid w:val="00FC1E72"/>
    <w:rsid w:val="00FC29F3"/>
    <w:rsid w:val="00FC2D3E"/>
    <w:rsid w:val="00FC348C"/>
    <w:rsid w:val="00FC5C03"/>
    <w:rsid w:val="00FD4F6D"/>
    <w:rsid w:val="00FE4368"/>
    <w:rsid w:val="00FE4A6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BE5454"/>
  <w15:chartTrackingRefBased/>
  <w15:docId w15:val="{2820A8B2-3221-404C-9D47-3B7700FB3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45058"/>
    <w:pPr>
      <w:tabs>
        <w:tab w:val="left" w:pos="567"/>
        <w:tab w:val="left" w:pos="851"/>
        <w:tab w:val="left" w:pos="1134"/>
        <w:tab w:val="left" w:pos="1418"/>
        <w:tab w:val="left" w:pos="1701"/>
      </w:tabs>
      <w:spacing w:after="120"/>
    </w:pPr>
    <w:rPr>
      <w:rFonts w:ascii="Arial" w:hAnsi="Arial"/>
      <w:lang w:val="en-GB" w:eastAsia="ja-JP"/>
    </w:rPr>
  </w:style>
  <w:style w:type="paragraph" w:styleId="Heading1">
    <w:name w:val="heading 1"/>
    <w:basedOn w:val="Normal"/>
    <w:next w:val="Normal"/>
    <w:link w:val="Heading1Char"/>
    <w:uiPriority w:val="9"/>
    <w:qFormat/>
    <w:rsid w:val="00745058"/>
    <w:pPr>
      <w:keepNext/>
      <w:keepLines/>
      <w:pBdr>
        <w:top w:val="single" w:sz="12" w:space="1" w:color="auto"/>
      </w:pBdr>
      <w:tabs>
        <w:tab w:val="clear" w:pos="567"/>
        <w:tab w:val="clear" w:pos="851"/>
        <w:tab w:val="clear" w:pos="1134"/>
        <w:tab w:val="clear" w:pos="1418"/>
        <w:tab w:val="clear" w:pos="1701"/>
      </w:tabs>
      <w:overflowPunct w:val="0"/>
      <w:autoSpaceDE w:val="0"/>
      <w:autoSpaceDN w:val="0"/>
      <w:adjustRightInd w:val="0"/>
      <w:spacing w:after="240"/>
      <w:ind w:left="709" w:hanging="709"/>
      <w:textAlignment w:val="baseline"/>
      <w:outlineLvl w:val="0"/>
    </w:pPr>
    <w:rPr>
      <w:rFonts w:eastAsia="Times New Roman"/>
      <w:b/>
      <w:lang w:eastAsia="en-US"/>
    </w:rPr>
  </w:style>
  <w:style w:type="paragraph" w:styleId="Heading2">
    <w:name w:val="heading 2"/>
    <w:basedOn w:val="Heading1"/>
    <w:next w:val="Normal"/>
    <w:link w:val="Heading2Char"/>
    <w:qFormat/>
    <w:rsid w:val="00745058"/>
    <w:pPr>
      <w:ind w:left="851" w:hanging="851"/>
      <w:outlineLvl w:val="1"/>
    </w:pPr>
  </w:style>
  <w:style w:type="paragraph" w:styleId="Heading3">
    <w:name w:val="heading 3"/>
    <w:basedOn w:val="Heading2"/>
    <w:next w:val="Normal"/>
    <w:link w:val="Heading3Char"/>
    <w:qFormat/>
    <w:rsid w:val="00745058"/>
    <w:pPr>
      <w:ind w:left="1134" w:hanging="1134"/>
      <w:outlineLvl w:val="2"/>
    </w:pPr>
  </w:style>
  <w:style w:type="paragraph" w:styleId="Heading4">
    <w:name w:val="heading 4"/>
    <w:basedOn w:val="Heading2"/>
    <w:next w:val="Normal"/>
    <w:link w:val="Heading4Char"/>
    <w:qFormat/>
    <w:rsid w:val="00745058"/>
    <w:pPr>
      <w:ind w:left="1418" w:hanging="1418"/>
      <w:outlineLvl w:val="3"/>
    </w:pPr>
  </w:style>
  <w:style w:type="paragraph" w:styleId="Heading5">
    <w:name w:val="heading 5"/>
    <w:basedOn w:val="Heading2"/>
    <w:next w:val="Normal"/>
    <w:link w:val="Heading5Char"/>
    <w:qFormat/>
    <w:rsid w:val="00745058"/>
    <w:pPr>
      <w:ind w:left="1701" w:hanging="1701"/>
      <w:outlineLvl w:val="4"/>
    </w:pPr>
  </w:style>
  <w:style w:type="paragraph" w:styleId="Heading8">
    <w:name w:val="heading 8"/>
    <w:basedOn w:val="Heading1"/>
    <w:next w:val="Normal"/>
    <w:link w:val="Heading8Char"/>
    <w:qFormat/>
    <w:rsid w:val="00745058"/>
    <w:pPr>
      <w:ind w:left="2977" w:hanging="2977"/>
      <w:outlineLvl w:val="7"/>
    </w:pPr>
  </w:style>
  <w:style w:type="paragraph" w:styleId="Heading9">
    <w:name w:val="heading 9"/>
    <w:basedOn w:val="Heading1"/>
    <w:next w:val="Normal"/>
    <w:link w:val="Heading9Char"/>
    <w:qFormat/>
    <w:rsid w:val="00745058"/>
    <w:pPr>
      <w:ind w:left="1418" w:hanging="141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585E54"/>
    <w:rPr>
      <w:rFonts w:ascii="Arial" w:hAnsi="Arial"/>
      <w:b/>
      <w:lang w:val="en-GB"/>
    </w:rPr>
  </w:style>
  <w:style w:type="character" w:customStyle="1" w:styleId="Heading1Char">
    <w:name w:val="Heading 1 Char"/>
    <w:basedOn w:val="DefaultParagraphFont"/>
    <w:link w:val="Heading1"/>
    <w:uiPriority w:val="9"/>
    <w:rsid w:val="000840CD"/>
    <w:rPr>
      <w:rFonts w:ascii="Arial" w:hAnsi="Arial"/>
      <w:b/>
      <w:lang w:val="en-GB"/>
    </w:rPr>
  </w:style>
  <w:style w:type="paragraph" w:styleId="BalloonText">
    <w:name w:val="Balloon Text"/>
    <w:basedOn w:val="Normal"/>
    <w:link w:val="BalloonTextChar"/>
    <w:semiHidden/>
    <w:unhideWhenUsed/>
    <w:rsid w:val="00E960BA"/>
    <w:rPr>
      <w:rFonts w:ascii="Segoe UI" w:hAnsi="Segoe UI" w:cs="Segoe UI"/>
      <w:sz w:val="18"/>
      <w:szCs w:val="18"/>
    </w:rPr>
  </w:style>
  <w:style w:type="character" w:customStyle="1" w:styleId="BalloonTextChar">
    <w:name w:val="Balloon Text Char"/>
    <w:basedOn w:val="DefaultParagraphFont"/>
    <w:link w:val="BalloonText"/>
    <w:semiHidden/>
    <w:rsid w:val="00E960BA"/>
    <w:rPr>
      <w:rFonts w:ascii="Segoe UI" w:hAnsi="Segoe UI" w:cs="Segoe UI"/>
      <w:sz w:val="18"/>
      <w:szCs w:val="18"/>
      <w:lang w:val="en-GB"/>
    </w:rPr>
  </w:style>
  <w:style w:type="character" w:styleId="Hyperlink">
    <w:name w:val="Hyperlink"/>
    <w:basedOn w:val="DefaultParagraphFont"/>
    <w:uiPriority w:val="99"/>
    <w:unhideWhenUsed/>
    <w:rsid w:val="00745058"/>
    <w:rPr>
      <w:color w:val="0000FF" w:themeColor="hyperlink"/>
      <w:u w:val="single"/>
    </w:rPr>
  </w:style>
  <w:style w:type="character" w:styleId="UnresolvedMention">
    <w:name w:val="Unresolved Mention"/>
    <w:basedOn w:val="DefaultParagraphFont"/>
    <w:uiPriority w:val="99"/>
    <w:semiHidden/>
    <w:unhideWhenUsed/>
    <w:rsid w:val="00745058"/>
    <w:rPr>
      <w:color w:val="605E5C"/>
      <w:shd w:val="clear" w:color="auto" w:fill="E1DFDD"/>
    </w:rPr>
  </w:style>
  <w:style w:type="character" w:customStyle="1" w:styleId="Heading3Char">
    <w:name w:val="Heading 3 Char"/>
    <w:basedOn w:val="DefaultParagraphFont"/>
    <w:link w:val="Heading3"/>
    <w:rsid w:val="00745058"/>
    <w:rPr>
      <w:rFonts w:ascii="Arial" w:hAnsi="Arial"/>
      <w:b/>
      <w:lang w:val="en-GB"/>
    </w:rPr>
  </w:style>
  <w:style w:type="character" w:customStyle="1" w:styleId="Heading4Char">
    <w:name w:val="Heading 4 Char"/>
    <w:basedOn w:val="DefaultParagraphFont"/>
    <w:link w:val="Heading4"/>
    <w:rsid w:val="00745058"/>
    <w:rPr>
      <w:rFonts w:ascii="Arial" w:hAnsi="Arial"/>
      <w:b/>
      <w:lang w:val="en-GB"/>
    </w:rPr>
  </w:style>
  <w:style w:type="character" w:customStyle="1" w:styleId="Heading5Char">
    <w:name w:val="Heading 5 Char"/>
    <w:basedOn w:val="DefaultParagraphFont"/>
    <w:link w:val="Heading5"/>
    <w:rsid w:val="00745058"/>
    <w:rPr>
      <w:rFonts w:ascii="Arial" w:hAnsi="Arial"/>
      <w:b/>
      <w:lang w:val="en-GB"/>
    </w:rPr>
  </w:style>
  <w:style w:type="character" w:customStyle="1" w:styleId="Heading8Char">
    <w:name w:val="Heading 8 Char"/>
    <w:basedOn w:val="DefaultParagraphFont"/>
    <w:link w:val="Heading8"/>
    <w:rsid w:val="00745058"/>
    <w:rPr>
      <w:rFonts w:ascii="Arial" w:hAnsi="Arial"/>
      <w:b/>
      <w:lang w:val="en-GB"/>
    </w:rPr>
  </w:style>
  <w:style w:type="character" w:customStyle="1" w:styleId="Heading9Char">
    <w:name w:val="Heading 9 Char"/>
    <w:basedOn w:val="DefaultParagraphFont"/>
    <w:link w:val="Heading9"/>
    <w:rsid w:val="00745058"/>
    <w:rPr>
      <w:rFonts w:ascii="Arial" w:hAnsi="Arial"/>
      <w:b/>
      <w:lang w:val="en-GB"/>
    </w:rPr>
  </w:style>
  <w:style w:type="paragraph" w:customStyle="1" w:styleId="B1">
    <w:name w:val="B1"/>
    <w:basedOn w:val="Normal"/>
    <w:rsid w:val="00745058"/>
    <w:pPr>
      <w:tabs>
        <w:tab w:val="clear" w:pos="567"/>
        <w:tab w:val="clear" w:pos="851"/>
        <w:tab w:val="clear" w:pos="1134"/>
        <w:tab w:val="clear" w:pos="1418"/>
        <w:tab w:val="clear" w:pos="1701"/>
      </w:tabs>
      <w:overflowPunct w:val="0"/>
      <w:autoSpaceDE w:val="0"/>
      <w:autoSpaceDN w:val="0"/>
      <w:adjustRightInd w:val="0"/>
      <w:spacing w:after="0"/>
      <w:ind w:left="567" w:hanging="567"/>
      <w:textAlignment w:val="baseline"/>
    </w:pPr>
    <w:rPr>
      <w:rFonts w:eastAsia="Times New Roman"/>
      <w:lang w:eastAsia="en-US"/>
    </w:rPr>
  </w:style>
  <w:style w:type="paragraph" w:customStyle="1" w:styleId="B2">
    <w:name w:val="B2"/>
    <w:basedOn w:val="B1"/>
    <w:rsid w:val="00745058"/>
    <w:pPr>
      <w:ind w:left="1134"/>
    </w:pPr>
  </w:style>
  <w:style w:type="paragraph" w:customStyle="1" w:styleId="B3">
    <w:name w:val="B3"/>
    <w:basedOn w:val="B1"/>
    <w:rsid w:val="00745058"/>
    <w:pPr>
      <w:ind w:left="1701"/>
    </w:pPr>
  </w:style>
  <w:style w:type="paragraph" w:customStyle="1" w:styleId="B4">
    <w:name w:val="B4"/>
    <w:basedOn w:val="B1"/>
    <w:rsid w:val="00745058"/>
    <w:pPr>
      <w:ind w:left="2268"/>
    </w:pPr>
  </w:style>
  <w:style w:type="paragraph" w:customStyle="1" w:styleId="B5">
    <w:name w:val="B5"/>
    <w:basedOn w:val="B1"/>
    <w:rsid w:val="00745058"/>
    <w:pPr>
      <w:ind w:left="2835"/>
    </w:pPr>
  </w:style>
  <w:style w:type="paragraph" w:customStyle="1" w:styleId="EQ">
    <w:name w:val="EQ"/>
    <w:basedOn w:val="Normal"/>
    <w:next w:val="Normal"/>
    <w:rsid w:val="00745058"/>
    <w:pPr>
      <w:keepLines/>
      <w:tabs>
        <w:tab w:val="right" w:pos="9356"/>
      </w:tabs>
      <w:overflowPunct w:val="0"/>
      <w:autoSpaceDE w:val="0"/>
      <w:autoSpaceDN w:val="0"/>
      <w:adjustRightInd w:val="0"/>
      <w:spacing w:after="240"/>
      <w:textAlignment w:val="baseline"/>
    </w:pPr>
    <w:rPr>
      <w:rFonts w:eastAsia="Times New Roman"/>
      <w:noProof/>
      <w:lang w:eastAsia="en-US"/>
    </w:rPr>
  </w:style>
  <w:style w:type="paragraph" w:customStyle="1" w:styleId="EX">
    <w:name w:val="EX"/>
    <w:basedOn w:val="Normal"/>
    <w:rsid w:val="00745058"/>
    <w:pPr>
      <w:keepLines/>
      <w:tabs>
        <w:tab w:val="clear" w:pos="567"/>
        <w:tab w:val="clear" w:pos="851"/>
        <w:tab w:val="clear" w:pos="1134"/>
        <w:tab w:val="clear" w:pos="1418"/>
        <w:tab w:val="clear" w:pos="1701"/>
      </w:tabs>
      <w:overflowPunct w:val="0"/>
      <w:autoSpaceDE w:val="0"/>
      <w:autoSpaceDN w:val="0"/>
      <w:adjustRightInd w:val="0"/>
      <w:spacing w:after="240"/>
      <w:ind w:left="2268" w:hanging="2268"/>
      <w:textAlignment w:val="baseline"/>
    </w:pPr>
    <w:rPr>
      <w:rFonts w:eastAsia="Times New Roman"/>
      <w:lang w:eastAsia="en-US"/>
    </w:rPr>
  </w:style>
  <w:style w:type="paragraph" w:customStyle="1" w:styleId="EW">
    <w:name w:val="EW"/>
    <w:basedOn w:val="EX"/>
    <w:rsid w:val="00745058"/>
    <w:pPr>
      <w:spacing w:after="0"/>
    </w:pPr>
  </w:style>
  <w:style w:type="paragraph" w:customStyle="1" w:styleId="FP">
    <w:name w:val="FP"/>
    <w:basedOn w:val="Normal"/>
    <w:rsid w:val="00745058"/>
    <w:pPr>
      <w:spacing w:after="0"/>
    </w:pPr>
  </w:style>
  <w:style w:type="paragraph" w:customStyle="1" w:styleId="H6">
    <w:name w:val="H6"/>
    <w:basedOn w:val="Heading5"/>
    <w:next w:val="Normal"/>
    <w:rsid w:val="00745058"/>
    <w:pPr>
      <w:ind w:left="1985" w:hanging="1985"/>
      <w:outlineLvl w:val="9"/>
    </w:pPr>
  </w:style>
  <w:style w:type="paragraph" w:customStyle="1" w:styleId="HE">
    <w:name w:val="HE"/>
    <w:basedOn w:val="Normal"/>
    <w:rsid w:val="00745058"/>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b/>
      <w:lang w:eastAsia="en-US"/>
    </w:rPr>
  </w:style>
  <w:style w:type="paragraph" w:styleId="Header">
    <w:name w:val="header"/>
    <w:basedOn w:val="Normal"/>
    <w:link w:val="HeaderChar"/>
    <w:rsid w:val="00745058"/>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lang w:eastAsia="en-US"/>
    </w:rPr>
  </w:style>
  <w:style w:type="character" w:customStyle="1" w:styleId="HeaderChar">
    <w:name w:val="Header Char"/>
    <w:basedOn w:val="DefaultParagraphFont"/>
    <w:link w:val="Header"/>
    <w:rsid w:val="00745058"/>
    <w:rPr>
      <w:rFonts w:ascii="Arial" w:hAnsi="Arial"/>
      <w:lang w:val="en-GB"/>
    </w:rPr>
  </w:style>
  <w:style w:type="paragraph" w:customStyle="1" w:styleId="HO">
    <w:name w:val="HO"/>
    <w:basedOn w:val="Normal"/>
    <w:rsid w:val="00745058"/>
    <w:pPr>
      <w:tabs>
        <w:tab w:val="clear" w:pos="567"/>
        <w:tab w:val="clear" w:pos="851"/>
        <w:tab w:val="clear" w:pos="1134"/>
        <w:tab w:val="clear" w:pos="1418"/>
        <w:tab w:val="clear" w:pos="1701"/>
      </w:tabs>
      <w:overflowPunct w:val="0"/>
      <w:autoSpaceDE w:val="0"/>
      <w:autoSpaceDN w:val="0"/>
      <w:adjustRightInd w:val="0"/>
      <w:jc w:val="right"/>
      <w:textAlignment w:val="baseline"/>
    </w:pPr>
    <w:rPr>
      <w:rFonts w:eastAsia="Times New Roman"/>
      <w:b/>
      <w:lang w:eastAsia="en-US"/>
    </w:rPr>
  </w:style>
  <w:style w:type="paragraph" w:customStyle="1" w:styleId="LD">
    <w:name w:val="LD"/>
    <w:rsid w:val="00745058"/>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O">
    <w:name w:val="NO"/>
    <w:basedOn w:val="Normal"/>
    <w:rsid w:val="00745058"/>
    <w:pPr>
      <w:keepLines/>
      <w:tabs>
        <w:tab w:val="clear" w:pos="567"/>
        <w:tab w:val="clear" w:pos="851"/>
        <w:tab w:val="clear" w:pos="1134"/>
        <w:tab w:val="clear" w:pos="1418"/>
        <w:tab w:val="clear" w:pos="1701"/>
      </w:tabs>
      <w:overflowPunct w:val="0"/>
      <w:autoSpaceDE w:val="0"/>
      <w:autoSpaceDN w:val="0"/>
      <w:adjustRightInd w:val="0"/>
      <w:spacing w:after="240"/>
      <w:ind w:left="1701" w:hanging="1134"/>
      <w:textAlignment w:val="baseline"/>
    </w:pPr>
    <w:rPr>
      <w:rFonts w:eastAsia="Times New Roman"/>
      <w:lang w:eastAsia="en-US"/>
    </w:rPr>
  </w:style>
  <w:style w:type="paragraph" w:customStyle="1" w:styleId="NF">
    <w:name w:val="NF"/>
    <w:basedOn w:val="NO"/>
    <w:rsid w:val="00745058"/>
    <w:rPr>
      <w:sz w:val="18"/>
    </w:rPr>
  </w:style>
  <w:style w:type="paragraph" w:customStyle="1" w:styleId="NW">
    <w:name w:val="NW"/>
    <w:basedOn w:val="NO"/>
    <w:rsid w:val="00745058"/>
    <w:pPr>
      <w:spacing w:after="0"/>
    </w:pPr>
  </w:style>
  <w:style w:type="paragraph" w:customStyle="1" w:styleId="PL">
    <w:name w:val="PL"/>
    <w:rsid w:val="007450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J">
    <w:name w:val="TAJ"/>
    <w:basedOn w:val="Normal"/>
    <w:rsid w:val="00745058"/>
    <w:pPr>
      <w:keepNext/>
      <w:keepLines/>
      <w:overflowPunct w:val="0"/>
      <w:autoSpaceDE w:val="0"/>
      <w:autoSpaceDN w:val="0"/>
      <w:adjustRightInd w:val="0"/>
      <w:textAlignment w:val="baseline"/>
    </w:pPr>
    <w:rPr>
      <w:rFonts w:eastAsia="Times New Roman"/>
      <w:lang w:eastAsia="en-US"/>
    </w:rPr>
  </w:style>
  <w:style w:type="paragraph" w:customStyle="1" w:styleId="TAC">
    <w:name w:val="TAC"/>
    <w:basedOn w:val="TAL"/>
    <w:rsid w:val="00745058"/>
    <w:pPr>
      <w:tabs>
        <w:tab w:val="clear" w:pos="284"/>
        <w:tab w:val="clear" w:pos="567"/>
      </w:tabs>
      <w:jc w:val="center"/>
    </w:pPr>
  </w:style>
  <w:style w:type="paragraph" w:customStyle="1" w:styleId="TAH">
    <w:name w:val="TAH"/>
    <w:basedOn w:val="TAC"/>
    <w:rsid w:val="00745058"/>
    <w:rPr>
      <w:b/>
    </w:rPr>
  </w:style>
  <w:style w:type="paragraph" w:customStyle="1" w:styleId="TAL">
    <w:name w:val="TAL"/>
    <w:basedOn w:val="Normal"/>
    <w:rsid w:val="00745058"/>
    <w:pPr>
      <w:keepNext/>
      <w:keepLines/>
      <w:tabs>
        <w:tab w:val="clear" w:pos="851"/>
        <w:tab w:val="clear" w:pos="1134"/>
        <w:tab w:val="clear" w:pos="1418"/>
        <w:tab w:val="clear" w:pos="1701"/>
        <w:tab w:val="left" w:pos="284"/>
      </w:tabs>
      <w:overflowPunct w:val="0"/>
      <w:autoSpaceDE w:val="0"/>
      <w:autoSpaceDN w:val="0"/>
      <w:adjustRightInd w:val="0"/>
      <w:spacing w:after="0"/>
      <w:textAlignment w:val="baseline"/>
    </w:pPr>
    <w:rPr>
      <w:rFonts w:eastAsia="Times New Roman"/>
      <w:color w:val="000000"/>
      <w:sz w:val="18"/>
    </w:rPr>
  </w:style>
  <w:style w:type="paragraph" w:customStyle="1" w:styleId="TAN">
    <w:name w:val="TAN"/>
    <w:basedOn w:val="TAL"/>
    <w:rsid w:val="00745058"/>
    <w:pPr>
      <w:tabs>
        <w:tab w:val="clear" w:pos="284"/>
        <w:tab w:val="clear" w:pos="567"/>
      </w:tabs>
      <w:ind w:left="851" w:hanging="851"/>
    </w:pPr>
  </w:style>
  <w:style w:type="paragraph" w:customStyle="1" w:styleId="TAR">
    <w:name w:val="TAR"/>
    <w:basedOn w:val="TAL"/>
    <w:rsid w:val="00745058"/>
    <w:pPr>
      <w:tabs>
        <w:tab w:val="clear" w:pos="284"/>
        <w:tab w:val="clear" w:pos="567"/>
      </w:tabs>
      <w:jc w:val="right"/>
    </w:pPr>
  </w:style>
  <w:style w:type="paragraph" w:customStyle="1" w:styleId="TF">
    <w:name w:val="TF"/>
    <w:basedOn w:val="TH"/>
    <w:rsid w:val="00745058"/>
    <w:pPr>
      <w:keepNext w:val="0"/>
      <w:spacing w:before="0" w:after="240"/>
    </w:pPr>
  </w:style>
  <w:style w:type="paragraph" w:customStyle="1" w:styleId="TH">
    <w:name w:val="TH"/>
    <w:basedOn w:val="Normal"/>
    <w:rsid w:val="00745058"/>
    <w:pPr>
      <w:keepNext/>
      <w:keepLines/>
      <w:tabs>
        <w:tab w:val="clear" w:pos="567"/>
        <w:tab w:val="clear" w:pos="851"/>
        <w:tab w:val="clear" w:pos="1134"/>
        <w:tab w:val="clear" w:pos="1418"/>
        <w:tab w:val="clear" w:pos="1701"/>
      </w:tabs>
      <w:overflowPunct w:val="0"/>
      <w:autoSpaceDE w:val="0"/>
      <w:autoSpaceDN w:val="0"/>
      <w:adjustRightInd w:val="0"/>
      <w:spacing w:before="60" w:after="180"/>
      <w:jc w:val="center"/>
      <w:textAlignment w:val="baseline"/>
    </w:pPr>
    <w:rPr>
      <w:rFonts w:eastAsia="Times New Roman"/>
      <w:b/>
      <w:color w:val="000000"/>
    </w:rPr>
  </w:style>
  <w:style w:type="paragraph" w:styleId="TOC1">
    <w:name w:val="toc 1"/>
    <w:semiHidden/>
    <w:rsid w:val="0074505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745058"/>
    <w:pPr>
      <w:keepNext w:val="0"/>
      <w:spacing w:before="0"/>
      <w:ind w:left="851"/>
    </w:pPr>
    <w:rPr>
      <w:sz w:val="20"/>
    </w:rPr>
  </w:style>
  <w:style w:type="paragraph" w:styleId="TOC3">
    <w:name w:val="toc 3"/>
    <w:basedOn w:val="TOC2"/>
    <w:semiHidden/>
    <w:rsid w:val="00745058"/>
    <w:pPr>
      <w:ind w:left="1418" w:hanging="851"/>
    </w:pPr>
  </w:style>
  <w:style w:type="paragraph" w:styleId="TOC4">
    <w:name w:val="toc 4"/>
    <w:basedOn w:val="TOC3"/>
    <w:semiHidden/>
    <w:rsid w:val="00745058"/>
    <w:pPr>
      <w:ind w:left="1985" w:hanging="1134"/>
    </w:pPr>
  </w:style>
  <w:style w:type="paragraph" w:styleId="TOC5">
    <w:name w:val="toc 5"/>
    <w:basedOn w:val="TOC4"/>
    <w:semiHidden/>
    <w:rsid w:val="00745058"/>
    <w:pPr>
      <w:ind w:left="2552"/>
    </w:pPr>
  </w:style>
  <w:style w:type="paragraph" w:styleId="TOC6">
    <w:name w:val="toc 6"/>
    <w:basedOn w:val="TOC5"/>
    <w:next w:val="Normal"/>
    <w:semiHidden/>
    <w:rsid w:val="00745058"/>
    <w:pPr>
      <w:ind w:left="1985" w:hanging="1985"/>
    </w:pPr>
  </w:style>
  <w:style w:type="paragraph" w:styleId="TOC7">
    <w:name w:val="toc 7"/>
    <w:basedOn w:val="TOC6"/>
    <w:next w:val="Normal"/>
    <w:semiHidden/>
    <w:rsid w:val="00745058"/>
    <w:pPr>
      <w:ind w:left="2268" w:hanging="2268"/>
    </w:pPr>
  </w:style>
  <w:style w:type="paragraph" w:styleId="TOC8">
    <w:name w:val="toc 8"/>
    <w:basedOn w:val="TOC1"/>
    <w:semiHidden/>
    <w:rsid w:val="00745058"/>
    <w:pPr>
      <w:spacing w:before="180"/>
      <w:ind w:left="2693" w:hanging="2693"/>
    </w:pPr>
    <w:rPr>
      <w:b/>
    </w:rPr>
  </w:style>
  <w:style w:type="paragraph" w:styleId="TOC9">
    <w:name w:val="toc 9"/>
    <w:basedOn w:val="TOC8"/>
    <w:semiHidden/>
    <w:rsid w:val="00745058"/>
    <w:pPr>
      <w:ind w:left="1418" w:hanging="1418"/>
    </w:pPr>
  </w:style>
  <w:style w:type="paragraph" w:customStyle="1" w:styleId="TT">
    <w:name w:val="TT"/>
    <w:basedOn w:val="Normal"/>
    <w:next w:val="Normal"/>
    <w:rsid w:val="00745058"/>
    <w:pPr>
      <w:keepNext/>
      <w:keepLines/>
      <w:tabs>
        <w:tab w:val="clear" w:pos="567"/>
        <w:tab w:val="clear" w:pos="851"/>
        <w:tab w:val="clear" w:pos="1134"/>
        <w:tab w:val="clear" w:pos="1418"/>
        <w:tab w:val="clear" w:pos="1701"/>
      </w:tabs>
      <w:overflowPunct w:val="0"/>
      <w:autoSpaceDE w:val="0"/>
      <w:autoSpaceDN w:val="0"/>
      <w:adjustRightInd w:val="0"/>
      <w:spacing w:after="960"/>
      <w:jc w:val="center"/>
      <w:textAlignment w:val="baseline"/>
    </w:pPr>
    <w:rPr>
      <w:rFonts w:eastAsia="Times New Roman"/>
      <w:b/>
      <w:lang w:eastAsia="en-US"/>
    </w:rPr>
  </w:style>
  <w:style w:type="paragraph" w:customStyle="1" w:styleId="ZA">
    <w:name w:val="ZA"/>
    <w:rsid w:val="0074505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45058"/>
    <w:pPr>
      <w:tabs>
        <w:tab w:val="left" w:pos="5387"/>
        <w:tab w:val="left" w:pos="6804"/>
      </w:tabs>
      <w:overflowPunct w:val="0"/>
      <w:autoSpaceDE w:val="0"/>
      <w:autoSpaceDN w:val="0"/>
      <w:adjustRightInd w:val="0"/>
      <w:spacing w:after="240" w:line="240" w:lineRule="atLeast"/>
      <w:textAlignment w:val="baseline"/>
    </w:pPr>
    <w:rPr>
      <w:rFonts w:ascii="Arial" w:hAnsi="Arial"/>
      <w:b/>
      <w:sz w:val="32"/>
      <w:lang w:val="en-GB"/>
    </w:rPr>
  </w:style>
  <w:style w:type="paragraph" w:customStyle="1" w:styleId="ZC">
    <w:name w:val="ZC"/>
    <w:rsid w:val="00745058"/>
    <w:pPr>
      <w:overflowPunct w:val="0"/>
      <w:autoSpaceDE w:val="0"/>
      <w:autoSpaceDN w:val="0"/>
      <w:adjustRightInd w:val="0"/>
      <w:spacing w:line="360" w:lineRule="atLeast"/>
      <w:jc w:val="center"/>
      <w:textAlignment w:val="baseline"/>
    </w:pPr>
    <w:rPr>
      <w:rFonts w:ascii="Arial" w:hAnsi="Arial"/>
      <w:lang w:val="en-GB"/>
    </w:rPr>
  </w:style>
  <w:style w:type="character" w:customStyle="1" w:styleId="ZGSM">
    <w:name w:val="ZGSM"/>
    <w:rsid w:val="00745058"/>
    <w:rPr>
      <w:rFonts w:cs="Times New Roman"/>
      <w:kern w:val="0"/>
      <w:szCs w:val="20"/>
    </w:rPr>
  </w:style>
  <w:style w:type="paragraph" w:customStyle="1" w:styleId="ZK">
    <w:name w:val="ZK"/>
    <w:rsid w:val="00745058"/>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745058"/>
    <w:pPr>
      <w:overflowPunct w:val="0"/>
      <w:autoSpaceDE w:val="0"/>
      <w:autoSpaceDN w:val="0"/>
      <w:adjustRightInd w:val="0"/>
      <w:spacing w:after="96" w:line="240" w:lineRule="atLeast"/>
      <w:jc w:val="center"/>
      <w:textAlignment w:val="baseline"/>
    </w:pPr>
    <w:rPr>
      <w:rFonts w:ascii="Arial" w:hAnsi="Arial"/>
      <w:b/>
      <w:sz w:val="32"/>
      <w:lang w:val="en-GB"/>
    </w:rPr>
  </w:style>
  <w:style w:type="paragraph" w:customStyle="1" w:styleId="ZU">
    <w:name w:val="ZU"/>
    <w:rsid w:val="00745058"/>
    <w:pPr>
      <w:overflowPunct w:val="0"/>
      <w:autoSpaceDE w:val="0"/>
      <w:autoSpaceDN w:val="0"/>
      <w:adjustRightInd w:val="0"/>
      <w:spacing w:before="480" w:after="240" w:line="240" w:lineRule="atLeast"/>
      <w:ind w:left="510" w:right="113" w:hanging="510"/>
      <w:textAlignment w:val="baseline"/>
    </w:pPr>
    <w:rPr>
      <w:rFonts w:ascii="Arial" w:hAnsi="Arial"/>
      <w:lang w:val="en-GB"/>
    </w:rPr>
  </w:style>
  <w:style w:type="paragraph" w:customStyle="1" w:styleId="AP">
    <w:name w:val="AP"/>
    <w:basedOn w:val="Normal"/>
    <w:rsid w:val="00745058"/>
    <w:pPr>
      <w:tabs>
        <w:tab w:val="clear" w:pos="567"/>
        <w:tab w:val="clear" w:pos="851"/>
        <w:tab w:val="clear" w:pos="1134"/>
        <w:tab w:val="clear" w:pos="1418"/>
        <w:tab w:val="clear" w:pos="1701"/>
      </w:tabs>
      <w:ind w:left="2127" w:hanging="2127"/>
    </w:pPr>
    <w:rPr>
      <w:b/>
      <w:color w:val="FF0000"/>
    </w:rPr>
  </w:style>
  <w:style w:type="paragraph" w:customStyle="1" w:styleId="NormTop">
    <w:name w:val="NormTop"/>
    <w:basedOn w:val="Normal"/>
    <w:next w:val="Normal"/>
    <w:rsid w:val="00745058"/>
    <w:pPr>
      <w:keepNext/>
      <w:keepLines/>
      <w:pBdr>
        <w:top w:val="single" w:sz="4" w:space="1" w:color="auto"/>
      </w:pBdr>
    </w:pPr>
  </w:style>
  <w:style w:type="paragraph" w:customStyle="1" w:styleId="Disc">
    <w:name w:val="Disc"/>
    <w:basedOn w:val="Normal"/>
    <w:next w:val="Normal"/>
    <w:rsid w:val="00745058"/>
    <w:pPr>
      <w:keepNext/>
      <w:keepLines/>
      <w:tabs>
        <w:tab w:val="clear" w:pos="567"/>
        <w:tab w:val="clear" w:pos="851"/>
        <w:tab w:val="clear" w:pos="1134"/>
        <w:tab w:val="clear" w:pos="1418"/>
        <w:tab w:val="clear" w:pos="1701"/>
      </w:tabs>
    </w:pPr>
    <w:rPr>
      <w:b/>
    </w:rPr>
  </w:style>
  <w:style w:type="table" w:styleId="TableGrid">
    <w:name w:val="Table Grid"/>
    <w:basedOn w:val="TableNormal"/>
    <w:rsid w:val="007450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endaHeader">
    <w:name w:val="AgendaHeader"/>
    <w:basedOn w:val="Normal"/>
    <w:rsid w:val="00745058"/>
    <w:pPr>
      <w:keepNext/>
      <w:pBdr>
        <w:top w:val="single" w:sz="4" w:space="1" w:color="auto"/>
        <w:left w:val="single" w:sz="4" w:space="4" w:color="auto"/>
        <w:bottom w:val="single" w:sz="4" w:space="1" w:color="auto"/>
        <w:right w:val="single" w:sz="4" w:space="4" w:color="auto"/>
      </w:pBdr>
    </w:pPr>
    <w:rPr>
      <w:b/>
      <w:color w:val="0000FF"/>
    </w:rPr>
  </w:style>
  <w:style w:type="character" w:styleId="FollowedHyperlink">
    <w:name w:val="FollowedHyperlink"/>
    <w:basedOn w:val="DefaultParagraphFont"/>
    <w:uiPriority w:val="99"/>
    <w:semiHidden/>
    <w:unhideWhenUsed/>
    <w:rsid w:val="00293D1E"/>
    <w:rPr>
      <w:color w:val="800080" w:themeColor="followedHyperlink"/>
      <w:u w:val="single"/>
    </w:rPr>
  </w:style>
  <w:style w:type="paragraph" w:styleId="NormalWeb">
    <w:name w:val="Normal (Web)"/>
    <w:basedOn w:val="Normal"/>
    <w:uiPriority w:val="99"/>
    <w:semiHidden/>
    <w:unhideWhenUsed/>
    <w:rsid w:val="00715EE3"/>
    <w:pPr>
      <w:tabs>
        <w:tab w:val="clear" w:pos="567"/>
        <w:tab w:val="clear" w:pos="851"/>
        <w:tab w:val="clear" w:pos="1134"/>
        <w:tab w:val="clear" w:pos="1418"/>
        <w:tab w:val="clear" w:pos="1701"/>
      </w:tabs>
      <w:spacing w:before="100" w:beforeAutospacing="1" w:after="100" w:afterAutospacing="1"/>
    </w:pPr>
    <w:rPr>
      <w:rFonts w:ascii="Times New Roman" w:eastAsia="Times New Roman" w:hAnsi="Times New Roman"/>
      <w:sz w:val="24"/>
      <w:szCs w:val="24"/>
      <w:lang w:eastAsia="en-GB"/>
    </w:rPr>
  </w:style>
  <w:style w:type="paragraph" w:styleId="ListParagraph">
    <w:name w:val="List Paragraph"/>
    <w:basedOn w:val="Normal"/>
    <w:uiPriority w:val="34"/>
    <w:qFormat/>
    <w:rsid w:val="00715EE3"/>
    <w:pPr>
      <w:tabs>
        <w:tab w:val="clear" w:pos="567"/>
        <w:tab w:val="clear" w:pos="851"/>
        <w:tab w:val="clear" w:pos="1134"/>
        <w:tab w:val="clear" w:pos="1418"/>
        <w:tab w:val="clear" w:pos="1701"/>
      </w:tabs>
      <w:spacing w:after="0"/>
      <w:ind w:left="720"/>
      <w:contextualSpacing/>
    </w:pPr>
    <w:rPr>
      <w:rFonts w:ascii="Times New Roman" w:eastAsia="Times New Roman" w:hAnsi="Times New Roman"/>
      <w:sz w:val="24"/>
      <w:szCs w:val="24"/>
      <w:lang w:eastAsia="en-GB"/>
    </w:rPr>
  </w:style>
  <w:style w:type="paragraph" w:customStyle="1" w:styleId="msonormal0">
    <w:name w:val="msonormal"/>
    <w:basedOn w:val="Normal"/>
    <w:rsid w:val="00F846CD"/>
    <w:pPr>
      <w:tabs>
        <w:tab w:val="clear" w:pos="567"/>
        <w:tab w:val="clear" w:pos="851"/>
        <w:tab w:val="clear" w:pos="1134"/>
        <w:tab w:val="clear" w:pos="1418"/>
        <w:tab w:val="clear" w:pos="1701"/>
      </w:tabs>
      <w:spacing w:before="100" w:beforeAutospacing="1" w:after="100" w:afterAutospacing="1"/>
    </w:pPr>
    <w:rPr>
      <w:rFonts w:ascii="Times New Roman" w:eastAsia="Times New Roman" w:hAnsi="Times New Roman"/>
      <w:sz w:val="24"/>
      <w:szCs w:val="24"/>
      <w:lang w:eastAsia="en-GB"/>
    </w:rPr>
  </w:style>
  <w:style w:type="paragraph" w:customStyle="1" w:styleId="msgentry">
    <w:name w:val="msg_entry"/>
    <w:basedOn w:val="Normal"/>
    <w:rsid w:val="00F846CD"/>
    <w:pPr>
      <w:tabs>
        <w:tab w:val="clear" w:pos="567"/>
        <w:tab w:val="clear" w:pos="851"/>
        <w:tab w:val="clear" w:pos="1134"/>
        <w:tab w:val="clear" w:pos="1418"/>
        <w:tab w:val="clear" w:pos="1701"/>
      </w:tabs>
      <w:spacing w:before="100" w:beforeAutospacing="1" w:after="75"/>
    </w:pPr>
    <w:rPr>
      <w:rFonts w:ascii="Times New Roman" w:eastAsia="Times New Roman" w:hAnsi="Times New Roman"/>
      <w:sz w:val="24"/>
      <w:szCs w:val="24"/>
      <w:lang w:eastAsia="en-GB"/>
    </w:rPr>
  </w:style>
  <w:style w:type="paragraph" w:customStyle="1" w:styleId="anchor">
    <w:name w:val="anchor"/>
    <w:basedOn w:val="Normal"/>
    <w:rsid w:val="00F846CD"/>
    <w:pPr>
      <w:tabs>
        <w:tab w:val="clear" w:pos="567"/>
        <w:tab w:val="clear" w:pos="851"/>
        <w:tab w:val="clear" w:pos="1134"/>
        <w:tab w:val="clear" w:pos="1418"/>
        <w:tab w:val="clear" w:pos="1701"/>
      </w:tabs>
      <w:spacing w:before="100" w:beforeAutospacing="1" w:after="100" w:afterAutospacing="1"/>
    </w:pPr>
    <w:rPr>
      <w:rFonts w:ascii="Times New Roman" w:eastAsia="Times New Roman" w:hAnsi="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433143">
      <w:bodyDiv w:val="1"/>
      <w:marLeft w:val="0"/>
      <w:marRight w:val="0"/>
      <w:marTop w:val="0"/>
      <w:marBottom w:val="0"/>
      <w:divBdr>
        <w:top w:val="none" w:sz="0" w:space="0" w:color="auto"/>
        <w:left w:val="none" w:sz="0" w:space="0" w:color="auto"/>
        <w:bottom w:val="none" w:sz="0" w:space="0" w:color="auto"/>
        <w:right w:val="none" w:sz="0" w:space="0" w:color="auto"/>
      </w:divBdr>
    </w:div>
    <w:div w:id="210265254">
      <w:bodyDiv w:val="1"/>
      <w:marLeft w:val="0"/>
      <w:marRight w:val="0"/>
      <w:marTop w:val="0"/>
      <w:marBottom w:val="0"/>
      <w:divBdr>
        <w:top w:val="none" w:sz="0" w:space="0" w:color="auto"/>
        <w:left w:val="none" w:sz="0" w:space="0" w:color="auto"/>
        <w:bottom w:val="none" w:sz="0" w:space="0" w:color="auto"/>
        <w:right w:val="none" w:sz="0" w:space="0" w:color="auto"/>
      </w:divBdr>
    </w:div>
    <w:div w:id="254677099">
      <w:bodyDiv w:val="1"/>
      <w:marLeft w:val="0"/>
      <w:marRight w:val="0"/>
      <w:marTop w:val="0"/>
      <w:marBottom w:val="0"/>
      <w:divBdr>
        <w:top w:val="none" w:sz="0" w:space="0" w:color="auto"/>
        <w:left w:val="none" w:sz="0" w:space="0" w:color="auto"/>
        <w:bottom w:val="none" w:sz="0" w:space="0" w:color="auto"/>
        <w:right w:val="none" w:sz="0" w:space="0" w:color="auto"/>
      </w:divBdr>
    </w:div>
    <w:div w:id="313335398">
      <w:bodyDiv w:val="1"/>
      <w:marLeft w:val="0"/>
      <w:marRight w:val="0"/>
      <w:marTop w:val="0"/>
      <w:marBottom w:val="0"/>
      <w:divBdr>
        <w:top w:val="none" w:sz="0" w:space="0" w:color="auto"/>
        <w:left w:val="none" w:sz="0" w:space="0" w:color="auto"/>
        <w:bottom w:val="none" w:sz="0" w:space="0" w:color="auto"/>
        <w:right w:val="none" w:sz="0" w:space="0" w:color="auto"/>
      </w:divBdr>
    </w:div>
    <w:div w:id="427391412">
      <w:bodyDiv w:val="1"/>
      <w:marLeft w:val="0"/>
      <w:marRight w:val="0"/>
      <w:marTop w:val="0"/>
      <w:marBottom w:val="0"/>
      <w:divBdr>
        <w:top w:val="none" w:sz="0" w:space="0" w:color="auto"/>
        <w:left w:val="none" w:sz="0" w:space="0" w:color="auto"/>
        <w:bottom w:val="none" w:sz="0" w:space="0" w:color="auto"/>
        <w:right w:val="none" w:sz="0" w:space="0" w:color="auto"/>
      </w:divBdr>
      <w:divsChild>
        <w:div w:id="1551266871">
          <w:marLeft w:val="0"/>
          <w:marRight w:val="0"/>
          <w:marTop w:val="0"/>
          <w:marBottom w:val="0"/>
          <w:divBdr>
            <w:top w:val="none" w:sz="0" w:space="0" w:color="auto"/>
            <w:left w:val="none" w:sz="0" w:space="0" w:color="auto"/>
            <w:bottom w:val="none" w:sz="0" w:space="0" w:color="auto"/>
            <w:right w:val="none" w:sz="0" w:space="0" w:color="auto"/>
          </w:divBdr>
        </w:div>
      </w:divsChild>
    </w:div>
    <w:div w:id="441533990">
      <w:bodyDiv w:val="1"/>
      <w:marLeft w:val="45"/>
      <w:marRight w:val="45"/>
      <w:marTop w:val="45"/>
      <w:marBottom w:val="45"/>
      <w:divBdr>
        <w:top w:val="none" w:sz="0" w:space="0" w:color="auto"/>
        <w:left w:val="none" w:sz="0" w:space="0" w:color="auto"/>
        <w:bottom w:val="none" w:sz="0" w:space="0" w:color="auto"/>
        <w:right w:val="none" w:sz="0" w:space="0" w:color="auto"/>
      </w:divBdr>
      <w:divsChild>
        <w:div w:id="819079333">
          <w:marLeft w:val="0"/>
          <w:marRight w:val="0"/>
          <w:marTop w:val="0"/>
          <w:marBottom w:val="75"/>
          <w:divBdr>
            <w:top w:val="none" w:sz="0" w:space="0" w:color="auto"/>
            <w:left w:val="none" w:sz="0" w:space="0" w:color="auto"/>
            <w:bottom w:val="none" w:sz="0" w:space="0" w:color="auto"/>
            <w:right w:val="none" w:sz="0" w:space="0" w:color="auto"/>
          </w:divBdr>
          <w:divsChild>
            <w:div w:id="2055805733">
              <w:marLeft w:val="0"/>
              <w:marRight w:val="0"/>
              <w:marTop w:val="0"/>
              <w:marBottom w:val="0"/>
              <w:divBdr>
                <w:top w:val="none" w:sz="0" w:space="0" w:color="auto"/>
                <w:left w:val="none" w:sz="0" w:space="0" w:color="auto"/>
                <w:bottom w:val="none" w:sz="0" w:space="0" w:color="auto"/>
                <w:right w:val="none" w:sz="0" w:space="0" w:color="auto"/>
              </w:divBdr>
            </w:div>
            <w:div w:id="2062753625">
              <w:marLeft w:val="0"/>
              <w:marRight w:val="0"/>
              <w:marTop w:val="0"/>
              <w:marBottom w:val="0"/>
              <w:divBdr>
                <w:top w:val="none" w:sz="0" w:space="0" w:color="auto"/>
                <w:left w:val="none" w:sz="0" w:space="0" w:color="auto"/>
                <w:bottom w:val="none" w:sz="0" w:space="0" w:color="auto"/>
                <w:right w:val="none" w:sz="0" w:space="0" w:color="auto"/>
              </w:divBdr>
            </w:div>
          </w:divsChild>
        </w:div>
        <w:div w:id="1154182403">
          <w:marLeft w:val="0"/>
          <w:marRight w:val="0"/>
          <w:marTop w:val="0"/>
          <w:marBottom w:val="75"/>
          <w:divBdr>
            <w:top w:val="none" w:sz="0" w:space="0" w:color="auto"/>
            <w:left w:val="none" w:sz="0" w:space="0" w:color="auto"/>
            <w:bottom w:val="none" w:sz="0" w:space="0" w:color="auto"/>
            <w:right w:val="none" w:sz="0" w:space="0" w:color="auto"/>
          </w:divBdr>
          <w:divsChild>
            <w:div w:id="1265501909">
              <w:marLeft w:val="0"/>
              <w:marRight w:val="0"/>
              <w:marTop w:val="0"/>
              <w:marBottom w:val="0"/>
              <w:divBdr>
                <w:top w:val="none" w:sz="0" w:space="0" w:color="auto"/>
                <w:left w:val="none" w:sz="0" w:space="0" w:color="auto"/>
                <w:bottom w:val="none" w:sz="0" w:space="0" w:color="auto"/>
                <w:right w:val="none" w:sz="0" w:space="0" w:color="auto"/>
              </w:divBdr>
            </w:div>
            <w:div w:id="713189719">
              <w:marLeft w:val="0"/>
              <w:marRight w:val="0"/>
              <w:marTop w:val="0"/>
              <w:marBottom w:val="0"/>
              <w:divBdr>
                <w:top w:val="none" w:sz="0" w:space="0" w:color="auto"/>
                <w:left w:val="none" w:sz="0" w:space="0" w:color="auto"/>
                <w:bottom w:val="none" w:sz="0" w:space="0" w:color="auto"/>
                <w:right w:val="none" w:sz="0" w:space="0" w:color="auto"/>
              </w:divBdr>
            </w:div>
          </w:divsChild>
        </w:div>
        <w:div w:id="642194187">
          <w:marLeft w:val="0"/>
          <w:marRight w:val="0"/>
          <w:marTop w:val="0"/>
          <w:marBottom w:val="75"/>
          <w:divBdr>
            <w:top w:val="none" w:sz="0" w:space="0" w:color="auto"/>
            <w:left w:val="none" w:sz="0" w:space="0" w:color="auto"/>
            <w:bottom w:val="none" w:sz="0" w:space="0" w:color="auto"/>
            <w:right w:val="none" w:sz="0" w:space="0" w:color="auto"/>
          </w:divBdr>
          <w:divsChild>
            <w:div w:id="635985578">
              <w:marLeft w:val="0"/>
              <w:marRight w:val="0"/>
              <w:marTop w:val="0"/>
              <w:marBottom w:val="0"/>
              <w:divBdr>
                <w:top w:val="none" w:sz="0" w:space="0" w:color="auto"/>
                <w:left w:val="none" w:sz="0" w:space="0" w:color="auto"/>
                <w:bottom w:val="none" w:sz="0" w:space="0" w:color="auto"/>
                <w:right w:val="none" w:sz="0" w:space="0" w:color="auto"/>
              </w:divBdr>
            </w:div>
            <w:div w:id="911237575">
              <w:marLeft w:val="0"/>
              <w:marRight w:val="0"/>
              <w:marTop w:val="0"/>
              <w:marBottom w:val="0"/>
              <w:divBdr>
                <w:top w:val="none" w:sz="0" w:space="0" w:color="auto"/>
                <w:left w:val="none" w:sz="0" w:space="0" w:color="auto"/>
                <w:bottom w:val="none" w:sz="0" w:space="0" w:color="auto"/>
                <w:right w:val="none" w:sz="0" w:space="0" w:color="auto"/>
              </w:divBdr>
            </w:div>
          </w:divsChild>
        </w:div>
        <w:div w:id="1624724882">
          <w:marLeft w:val="0"/>
          <w:marRight w:val="0"/>
          <w:marTop w:val="0"/>
          <w:marBottom w:val="75"/>
          <w:divBdr>
            <w:top w:val="none" w:sz="0" w:space="0" w:color="auto"/>
            <w:left w:val="none" w:sz="0" w:space="0" w:color="auto"/>
            <w:bottom w:val="none" w:sz="0" w:space="0" w:color="auto"/>
            <w:right w:val="none" w:sz="0" w:space="0" w:color="auto"/>
          </w:divBdr>
          <w:divsChild>
            <w:div w:id="340089289">
              <w:marLeft w:val="0"/>
              <w:marRight w:val="0"/>
              <w:marTop w:val="0"/>
              <w:marBottom w:val="0"/>
              <w:divBdr>
                <w:top w:val="none" w:sz="0" w:space="0" w:color="auto"/>
                <w:left w:val="none" w:sz="0" w:space="0" w:color="auto"/>
                <w:bottom w:val="none" w:sz="0" w:space="0" w:color="auto"/>
                <w:right w:val="none" w:sz="0" w:space="0" w:color="auto"/>
              </w:divBdr>
            </w:div>
            <w:div w:id="466624076">
              <w:marLeft w:val="0"/>
              <w:marRight w:val="0"/>
              <w:marTop w:val="0"/>
              <w:marBottom w:val="0"/>
              <w:divBdr>
                <w:top w:val="none" w:sz="0" w:space="0" w:color="auto"/>
                <w:left w:val="none" w:sz="0" w:space="0" w:color="auto"/>
                <w:bottom w:val="none" w:sz="0" w:space="0" w:color="auto"/>
                <w:right w:val="none" w:sz="0" w:space="0" w:color="auto"/>
              </w:divBdr>
            </w:div>
          </w:divsChild>
        </w:div>
        <w:div w:id="1843083635">
          <w:marLeft w:val="0"/>
          <w:marRight w:val="0"/>
          <w:marTop w:val="0"/>
          <w:marBottom w:val="75"/>
          <w:divBdr>
            <w:top w:val="none" w:sz="0" w:space="0" w:color="auto"/>
            <w:left w:val="none" w:sz="0" w:space="0" w:color="auto"/>
            <w:bottom w:val="none" w:sz="0" w:space="0" w:color="auto"/>
            <w:right w:val="none" w:sz="0" w:space="0" w:color="auto"/>
          </w:divBdr>
          <w:divsChild>
            <w:div w:id="1377043590">
              <w:marLeft w:val="0"/>
              <w:marRight w:val="0"/>
              <w:marTop w:val="0"/>
              <w:marBottom w:val="0"/>
              <w:divBdr>
                <w:top w:val="none" w:sz="0" w:space="0" w:color="auto"/>
                <w:left w:val="none" w:sz="0" w:space="0" w:color="auto"/>
                <w:bottom w:val="none" w:sz="0" w:space="0" w:color="auto"/>
                <w:right w:val="none" w:sz="0" w:space="0" w:color="auto"/>
              </w:divBdr>
            </w:div>
            <w:div w:id="32928802">
              <w:marLeft w:val="0"/>
              <w:marRight w:val="0"/>
              <w:marTop w:val="0"/>
              <w:marBottom w:val="0"/>
              <w:divBdr>
                <w:top w:val="none" w:sz="0" w:space="0" w:color="auto"/>
                <w:left w:val="none" w:sz="0" w:space="0" w:color="auto"/>
                <w:bottom w:val="none" w:sz="0" w:space="0" w:color="auto"/>
                <w:right w:val="none" w:sz="0" w:space="0" w:color="auto"/>
              </w:divBdr>
            </w:div>
          </w:divsChild>
        </w:div>
        <w:div w:id="1260676186">
          <w:marLeft w:val="0"/>
          <w:marRight w:val="0"/>
          <w:marTop w:val="0"/>
          <w:marBottom w:val="75"/>
          <w:divBdr>
            <w:top w:val="none" w:sz="0" w:space="0" w:color="auto"/>
            <w:left w:val="none" w:sz="0" w:space="0" w:color="auto"/>
            <w:bottom w:val="none" w:sz="0" w:space="0" w:color="auto"/>
            <w:right w:val="none" w:sz="0" w:space="0" w:color="auto"/>
          </w:divBdr>
          <w:divsChild>
            <w:div w:id="342980112">
              <w:marLeft w:val="0"/>
              <w:marRight w:val="0"/>
              <w:marTop w:val="0"/>
              <w:marBottom w:val="0"/>
              <w:divBdr>
                <w:top w:val="none" w:sz="0" w:space="0" w:color="auto"/>
                <w:left w:val="none" w:sz="0" w:space="0" w:color="auto"/>
                <w:bottom w:val="none" w:sz="0" w:space="0" w:color="auto"/>
                <w:right w:val="none" w:sz="0" w:space="0" w:color="auto"/>
              </w:divBdr>
            </w:div>
            <w:div w:id="1588463275">
              <w:marLeft w:val="0"/>
              <w:marRight w:val="0"/>
              <w:marTop w:val="0"/>
              <w:marBottom w:val="0"/>
              <w:divBdr>
                <w:top w:val="none" w:sz="0" w:space="0" w:color="auto"/>
                <w:left w:val="none" w:sz="0" w:space="0" w:color="auto"/>
                <w:bottom w:val="none" w:sz="0" w:space="0" w:color="auto"/>
                <w:right w:val="none" w:sz="0" w:space="0" w:color="auto"/>
              </w:divBdr>
            </w:div>
          </w:divsChild>
        </w:div>
        <w:div w:id="318771837">
          <w:marLeft w:val="0"/>
          <w:marRight w:val="0"/>
          <w:marTop w:val="0"/>
          <w:marBottom w:val="75"/>
          <w:divBdr>
            <w:top w:val="none" w:sz="0" w:space="0" w:color="auto"/>
            <w:left w:val="none" w:sz="0" w:space="0" w:color="auto"/>
            <w:bottom w:val="none" w:sz="0" w:space="0" w:color="auto"/>
            <w:right w:val="none" w:sz="0" w:space="0" w:color="auto"/>
          </w:divBdr>
          <w:divsChild>
            <w:div w:id="1978292484">
              <w:marLeft w:val="0"/>
              <w:marRight w:val="0"/>
              <w:marTop w:val="0"/>
              <w:marBottom w:val="0"/>
              <w:divBdr>
                <w:top w:val="none" w:sz="0" w:space="0" w:color="auto"/>
                <w:left w:val="none" w:sz="0" w:space="0" w:color="auto"/>
                <w:bottom w:val="none" w:sz="0" w:space="0" w:color="auto"/>
                <w:right w:val="none" w:sz="0" w:space="0" w:color="auto"/>
              </w:divBdr>
            </w:div>
            <w:div w:id="477576760">
              <w:marLeft w:val="0"/>
              <w:marRight w:val="0"/>
              <w:marTop w:val="0"/>
              <w:marBottom w:val="0"/>
              <w:divBdr>
                <w:top w:val="none" w:sz="0" w:space="0" w:color="auto"/>
                <w:left w:val="none" w:sz="0" w:space="0" w:color="auto"/>
                <w:bottom w:val="none" w:sz="0" w:space="0" w:color="auto"/>
                <w:right w:val="none" w:sz="0" w:space="0" w:color="auto"/>
              </w:divBdr>
            </w:div>
          </w:divsChild>
        </w:div>
        <w:div w:id="1621643223">
          <w:marLeft w:val="0"/>
          <w:marRight w:val="0"/>
          <w:marTop w:val="0"/>
          <w:marBottom w:val="75"/>
          <w:divBdr>
            <w:top w:val="none" w:sz="0" w:space="0" w:color="auto"/>
            <w:left w:val="none" w:sz="0" w:space="0" w:color="auto"/>
            <w:bottom w:val="none" w:sz="0" w:space="0" w:color="auto"/>
            <w:right w:val="none" w:sz="0" w:space="0" w:color="auto"/>
          </w:divBdr>
          <w:divsChild>
            <w:div w:id="1123882250">
              <w:marLeft w:val="0"/>
              <w:marRight w:val="0"/>
              <w:marTop w:val="0"/>
              <w:marBottom w:val="0"/>
              <w:divBdr>
                <w:top w:val="none" w:sz="0" w:space="0" w:color="auto"/>
                <w:left w:val="none" w:sz="0" w:space="0" w:color="auto"/>
                <w:bottom w:val="none" w:sz="0" w:space="0" w:color="auto"/>
                <w:right w:val="none" w:sz="0" w:space="0" w:color="auto"/>
              </w:divBdr>
            </w:div>
            <w:div w:id="1004011943">
              <w:marLeft w:val="0"/>
              <w:marRight w:val="0"/>
              <w:marTop w:val="0"/>
              <w:marBottom w:val="0"/>
              <w:divBdr>
                <w:top w:val="none" w:sz="0" w:space="0" w:color="auto"/>
                <w:left w:val="none" w:sz="0" w:space="0" w:color="auto"/>
                <w:bottom w:val="none" w:sz="0" w:space="0" w:color="auto"/>
                <w:right w:val="none" w:sz="0" w:space="0" w:color="auto"/>
              </w:divBdr>
            </w:div>
          </w:divsChild>
        </w:div>
        <w:div w:id="1330982020">
          <w:marLeft w:val="0"/>
          <w:marRight w:val="0"/>
          <w:marTop w:val="0"/>
          <w:marBottom w:val="75"/>
          <w:divBdr>
            <w:top w:val="none" w:sz="0" w:space="0" w:color="auto"/>
            <w:left w:val="none" w:sz="0" w:space="0" w:color="auto"/>
            <w:bottom w:val="none" w:sz="0" w:space="0" w:color="auto"/>
            <w:right w:val="none" w:sz="0" w:space="0" w:color="auto"/>
          </w:divBdr>
          <w:divsChild>
            <w:div w:id="318270696">
              <w:marLeft w:val="0"/>
              <w:marRight w:val="0"/>
              <w:marTop w:val="0"/>
              <w:marBottom w:val="0"/>
              <w:divBdr>
                <w:top w:val="none" w:sz="0" w:space="0" w:color="auto"/>
                <w:left w:val="none" w:sz="0" w:space="0" w:color="auto"/>
                <w:bottom w:val="none" w:sz="0" w:space="0" w:color="auto"/>
                <w:right w:val="none" w:sz="0" w:space="0" w:color="auto"/>
              </w:divBdr>
            </w:div>
            <w:div w:id="384062799">
              <w:marLeft w:val="0"/>
              <w:marRight w:val="0"/>
              <w:marTop w:val="0"/>
              <w:marBottom w:val="0"/>
              <w:divBdr>
                <w:top w:val="none" w:sz="0" w:space="0" w:color="auto"/>
                <w:left w:val="none" w:sz="0" w:space="0" w:color="auto"/>
                <w:bottom w:val="none" w:sz="0" w:space="0" w:color="auto"/>
                <w:right w:val="none" w:sz="0" w:space="0" w:color="auto"/>
              </w:divBdr>
            </w:div>
          </w:divsChild>
        </w:div>
        <w:div w:id="2028172820">
          <w:marLeft w:val="0"/>
          <w:marRight w:val="0"/>
          <w:marTop w:val="0"/>
          <w:marBottom w:val="75"/>
          <w:divBdr>
            <w:top w:val="none" w:sz="0" w:space="0" w:color="auto"/>
            <w:left w:val="none" w:sz="0" w:space="0" w:color="auto"/>
            <w:bottom w:val="none" w:sz="0" w:space="0" w:color="auto"/>
            <w:right w:val="none" w:sz="0" w:space="0" w:color="auto"/>
          </w:divBdr>
          <w:divsChild>
            <w:div w:id="1254582491">
              <w:marLeft w:val="0"/>
              <w:marRight w:val="0"/>
              <w:marTop w:val="0"/>
              <w:marBottom w:val="0"/>
              <w:divBdr>
                <w:top w:val="none" w:sz="0" w:space="0" w:color="auto"/>
                <w:left w:val="none" w:sz="0" w:space="0" w:color="auto"/>
                <w:bottom w:val="none" w:sz="0" w:space="0" w:color="auto"/>
                <w:right w:val="none" w:sz="0" w:space="0" w:color="auto"/>
              </w:divBdr>
            </w:div>
            <w:div w:id="1232544583">
              <w:marLeft w:val="0"/>
              <w:marRight w:val="0"/>
              <w:marTop w:val="0"/>
              <w:marBottom w:val="0"/>
              <w:divBdr>
                <w:top w:val="none" w:sz="0" w:space="0" w:color="auto"/>
                <w:left w:val="none" w:sz="0" w:space="0" w:color="auto"/>
                <w:bottom w:val="none" w:sz="0" w:space="0" w:color="auto"/>
                <w:right w:val="none" w:sz="0" w:space="0" w:color="auto"/>
              </w:divBdr>
            </w:div>
          </w:divsChild>
        </w:div>
        <w:div w:id="1834490266">
          <w:marLeft w:val="0"/>
          <w:marRight w:val="0"/>
          <w:marTop w:val="0"/>
          <w:marBottom w:val="75"/>
          <w:divBdr>
            <w:top w:val="none" w:sz="0" w:space="0" w:color="auto"/>
            <w:left w:val="none" w:sz="0" w:space="0" w:color="auto"/>
            <w:bottom w:val="none" w:sz="0" w:space="0" w:color="auto"/>
            <w:right w:val="none" w:sz="0" w:space="0" w:color="auto"/>
          </w:divBdr>
          <w:divsChild>
            <w:div w:id="271862022">
              <w:marLeft w:val="0"/>
              <w:marRight w:val="0"/>
              <w:marTop w:val="0"/>
              <w:marBottom w:val="0"/>
              <w:divBdr>
                <w:top w:val="none" w:sz="0" w:space="0" w:color="auto"/>
                <w:left w:val="none" w:sz="0" w:space="0" w:color="auto"/>
                <w:bottom w:val="none" w:sz="0" w:space="0" w:color="auto"/>
                <w:right w:val="none" w:sz="0" w:space="0" w:color="auto"/>
              </w:divBdr>
            </w:div>
            <w:div w:id="293223251">
              <w:marLeft w:val="0"/>
              <w:marRight w:val="0"/>
              <w:marTop w:val="0"/>
              <w:marBottom w:val="0"/>
              <w:divBdr>
                <w:top w:val="none" w:sz="0" w:space="0" w:color="auto"/>
                <w:left w:val="none" w:sz="0" w:space="0" w:color="auto"/>
                <w:bottom w:val="none" w:sz="0" w:space="0" w:color="auto"/>
                <w:right w:val="none" w:sz="0" w:space="0" w:color="auto"/>
              </w:divBdr>
            </w:div>
          </w:divsChild>
        </w:div>
        <w:div w:id="1029793291">
          <w:marLeft w:val="0"/>
          <w:marRight w:val="0"/>
          <w:marTop w:val="0"/>
          <w:marBottom w:val="75"/>
          <w:divBdr>
            <w:top w:val="none" w:sz="0" w:space="0" w:color="auto"/>
            <w:left w:val="none" w:sz="0" w:space="0" w:color="auto"/>
            <w:bottom w:val="none" w:sz="0" w:space="0" w:color="auto"/>
            <w:right w:val="none" w:sz="0" w:space="0" w:color="auto"/>
          </w:divBdr>
          <w:divsChild>
            <w:div w:id="1175341603">
              <w:marLeft w:val="0"/>
              <w:marRight w:val="0"/>
              <w:marTop w:val="0"/>
              <w:marBottom w:val="0"/>
              <w:divBdr>
                <w:top w:val="none" w:sz="0" w:space="0" w:color="auto"/>
                <w:left w:val="none" w:sz="0" w:space="0" w:color="auto"/>
                <w:bottom w:val="none" w:sz="0" w:space="0" w:color="auto"/>
                <w:right w:val="none" w:sz="0" w:space="0" w:color="auto"/>
              </w:divBdr>
            </w:div>
            <w:div w:id="818424730">
              <w:marLeft w:val="0"/>
              <w:marRight w:val="0"/>
              <w:marTop w:val="0"/>
              <w:marBottom w:val="0"/>
              <w:divBdr>
                <w:top w:val="none" w:sz="0" w:space="0" w:color="auto"/>
                <w:left w:val="none" w:sz="0" w:space="0" w:color="auto"/>
                <w:bottom w:val="none" w:sz="0" w:space="0" w:color="auto"/>
                <w:right w:val="none" w:sz="0" w:space="0" w:color="auto"/>
              </w:divBdr>
            </w:div>
          </w:divsChild>
        </w:div>
        <w:div w:id="849635704">
          <w:marLeft w:val="0"/>
          <w:marRight w:val="0"/>
          <w:marTop w:val="0"/>
          <w:marBottom w:val="75"/>
          <w:divBdr>
            <w:top w:val="none" w:sz="0" w:space="0" w:color="auto"/>
            <w:left w:val="none" w:sz="0" w:space="0" w:color="auto"/>
            <w:bottom w:val="none" w:sz="0" w:space="0" w:color="auto"/>
            <w:right w:val="none" w:sz="0" w:space="0" w:color="auto"/>
          </w:divBdr>
          <w:divsChild>
            <w:div w:id="1251038896">
              <w:marLeft w:val="0"/>
              <w:marRight w:val="0"/>
              <w:marTop w:val="0"/>
              <w:marBottom w:val="0"/>
              <w:divBdr>
                <w:top w:val="none" w:sz="0" w:space="0" w:color="auto"/>
                <w:left w:val="none" w:sz="0" w:space="0" w:color="auto"/>
                <w:bottom w:val="none" w:sz="0" w:space="0" w:color="auto"/>
                <w:right w:val="none" w:sz="0" w:space="0" w:color="auto"/>
              </w:divBdr>
            </w:div>
            <w:div w:id="754329063">
              <w:marLeft w:val="0"/>
              <w:marRight w:val="0"/>
              <w:marTop w:val="0"/>
              <w:marBottom w:val="0"/>
              <w:divBdr>
                <w:top w:val="none" w:sz="0" w:space="0" w:color="auto"/>
                <w:left w:val="none" w:sz="0" w:space="0" w:color="auto"/>
                <w:bottom w:val="none" w:sz="0" w:space="0" w:color="auto"/>
                <w:right w:val="none" w:sz="0" w:space="0" w:color="auto"/>
              </w:divBdr>
            </w:div>
          </w:divsChild>
        </w:div>
        <w:div w:id="2035694502">
          <w:marLeft w:val="0"/>
          <w:marRight w:val="0"/>
          <w:marTop w:val="0"/>
          <w:marBottom w:val="75"/>
          <w:divBdr>
            <w:top w:val="none" w:sz="0" w:space="0" w:color="auto"/>
            <w:left w:val="none" w:sz="0" w:space="0" w:color="auto"/>
            <w:bottom w:val="none" w:sz="0" w:space="0" w:color="auto"/>
            <w:right w:val="none" w:sz="0" w:space="0" w:color="auto"/>
          </w:divBdr>
          <w:divsChild>
            <w:div w:id="1255241433">
              <w:marLeft w:val="0"/>
              <w:marRight w:val="0"/>
              <w:marTop w:val="0"/>
              <w:marBottom w:val="0"/>
              <w:divBdr>
                <w:top w:val="none" w:sz="0" w:space="0" w:color="auto"/>
                <w:left w:val="none" w:sz="0" w:space="0" w:color="auto"/>
                <w:bottom w:val="none" w:sz="0" w:space="0" w:color="auto"/>
                <w:right w:val="none" w:sz="0" w:space="0" w:color="auto"/>
              </w:divBdr>
            </w:div>
            <w:div w:id="2146123460">
              <w:marLeft w:val="0"/>
              <w:marRight w:val="0"/>
              <w:marTop w:val="0"/>
              <w:marBottom w:val="0"/>
              <w:divBdr>
                <w:top w:val="none" w:sz="0" w:space="0" w:color="auto"/>
                <w:left w:val="none" w:sz="0" w:space="0" w:color="auto"/>
                <w:bottom w:val="none" w:sz="0" w:space="0" w:color="auto"/>
                <w:right w:val="none" w:sz="0" w:space="0" w:color="auto"/>
              </w:divBdr>
            </w:div>
          </w:divsChild>
        </w:div>
        <w:div w:id="428743707">
          <w:marLeft w:val="0"/>
          <w:marRight w:val="0"/>
          <w:marTop w:val="0"/>
          <w:marBottom w:val="75"/>
          <w:divBdr>
            <w:top w:val="none" w:sz="0" w:space="0" w:color="auto"/>
            <w:left w:val="none" w:sz="0" w:space="0" w:color="auto"/>
            <w:bottom w:val="none" w:sz="0" w:space="0" w:color="auto"/>
            <w:right w:val="none" w:sz="0" w:space="0" w:color="auto"/>
          </w:divBdr>
          <w:divsChild>
            <w:div w:id="1684672670">
              <w:marLeft w:val="0"/>
              <w:marRight w:val="0"/>
              <w:marTop w:val="0"/>
              <w:marBottom w:val="0"/>
              <w:divBdr>
                <w:top w:val="none" w:sz="0" w:space="0" w:color="auto"/>
                <w:left w:val="none" w:sz="0" w:space="0" w:color="auto"/>
                <w:bottom w:val="none" w:sz="0" w:space="0" w:color="auto"/>
                <w:right w:val="none" w:sz="0" w:space="0" w:color="auto"/>
              </w:divBdr>
            </w:div>
            <w:div w:id="97875810">
              <w:marLeft w:val="0"/>
              <w:marRight w:val="0"/>
              <w:marTop w:val="0"/>
              <w:marBottom w:val="0"/>
              <w:divBdr>
                <w:top w:val="none" w:sz="0" w:space="0" w:color="auto"/>
                <w:left w:val="none" w:sz="0" w:space="0" w:color="auto"/>
                <w:bottom w:val="none" w:sz="0" w:space="0" w:color="auto"/>
                <w:right w:val="none" w:sz="0" w:space="0" w:color="auto"/>
              </w:divBdr>
            </w:div>
          </w:divsChild>
        </w:div>
        <w:div w:id="1520702567">
          <w:marLeft w:val="0"/>
          <w:marRight w:val="0"/>
          <w:marTop w:val="0"/>
          <w:marBottom w:val="75"/>
          <w:divBdr>
            <w:top w:val="none" w:sz="0" w:space="0" w:color="auto"/>
            <w:left w:val="none" w:sz="0" w:space="0" w:color="auto"/>
            <w:bottom w:val="none" w:sz="0" w:space="0" w:color="auto"/>
            <w:right w:val="none" w:sz="0" w:space="0" w:color="auto"/>
          </w:divBdr>
          <w:divsChild>
            <w:div w:id="1406995821">
              <w:marLeft w:val="0"/>
              <w:marRight w:val="0"/>
              <w:marTop w:val="0"/>
              <w:marBottom w:val="0"/>
              <w:divBdr>
                <w:top w:val="none" w:sz="0" w:space="0" w:color="auto"/>
                <w:left w:val="none" w:sz="0" w:space="0" w:color="auto"/>
                <w:bottom w:val="none" w:sz="0" w:space="0" w:color="auto"/>
                <w:right w:val="none" w:sz="0" w:space="0" w:color="auto"/>
              </w:divBdr>
            </w:div>
            <w:div w:id="137916206">
              <w:marLeft w:val="0"/>
              <w:marRight w:val="0"/>
              <w:marTop w:val="0"/>
              <w:marBottom w:val="0"/>
              <w:divBdr>
                <w:top w:val="none" w:sz="0" w:space="0" w:color="auto"/>
                <w:left w:val="none" w:sz="0" w:space="0" w:color="auto"/>
                <w:bottom w:val="none" w:sz="0" w:space="0" w:color="auto"/>
                <w:right w:val="none" w:sz="0" w:space="0" w:color="auto"/>
              </w:divBdr>
            </w:div>
          </w:divsChild>
        </w:div>
        <w:div w:id="1583493568">
          <w:marLeft w:val="0"/>
          <w:marRight w:val="0"/>
          <w:marTop w:val="0"/>
          <w:marBottom w:val="75"/>
          <w:divBdr>
            <w:top w:val="none" w:sz="0" w:space="0" w:color="auto"/>
            <w:left w:val="none" w:sz="0" w:space="0" w:color="auto"/>
            <w:bottom w:val="none" w:sz="0" w:space="0" w:color="auto"/>
            <w:right w:val="none" w:sz="0" w:space="0" w:color="auto"/>
          </w:divBdr>
          <w:divsChild>
            <w:div w:id="1044014429">
              <w:marLeft w:val="0"/>
              <w:marRight w:val="0"/>
              <w:marTop w:val="0"/>
              <w:marBottom w:val="0"/>
              <w:divBdr>
                <w:top w:val="none" w:sz="0" w:space="0" w:color="auto"/>
                <w:left w:val="none" w:sz="0" w:space="0" w:color="auto"/>
                <w:bottom w:val="none" w:sz="0" w:space="0" w:color="auto"/>
                <w:right w:val="none" w:sz="0" w:space="0" w:color="auto"/>
              </w:divBdr>
            </w:div>
            <w:div w:id="1364666957">
              <w:marLeft w:val="0"/>
              <w:marRight w:val="0"/>
              <w:marTop w:val="0"/>
              <w:marBottom w:val="0"/>
              <w:divBdr>
                <w:top w:val="none" w:sz="0" w:space="0" w:color="auto"/>
                <w:left w:val="none" w:sz="0" w:space="0" w:color="auto"/>
                <w:bottom w:val="none" w:sz="0" w:space="0" w:color="auto"/>
                <w:right w:val="none" w:sz="0" w:space="0" w:color="auto"/>
              </w:divBdr>
            </w:div>
          </w:divsChild>
        </w:div>
        <w:div w:id="789863589">
          <w:marLeft w:val="0"/>
          <w:marRight w:val="0"/>
          <w:marTop w:val="0"/>
          <w:marBottom w:val="75"/>
          <w:divBdr>
            <w:top w:val="none" w:sz="0" w:space="0" w:color="auto"/>
            <w:left w:val="none" w:sz="0" w:space="0" w:color="auto"/>
            <w:bottom w:val="none" w:sz="0" w:space="0" w:color="auto"/>
            <w:right w:val="none" w:sz="0" w:space="0" w:color="auto"/>
          </w:divBdr>
          <w:divsChild>
            <w:div w:id="903955756">
              <w:marLeft w:val="0"/>
              <w:marRight w:val="0"/>
              <w:marTop w:val="0"/>
              <w:marBottom w:val="0"/>
              <w:divBdr>
                <w:top w:val="none" w:sz="0" w:space="0" w:color="auto"/>
                <w:left w:val="none" w:sz="0" w:space="0" w:color="auto"/>
                <w:bottom w:val="none" w:sz="0" w:space="0" w:color="auto"/>
                <w:right w:val="none" w:sz="0" w:space="0" w:color="auto"/>
              </w:divBdr>
            </w:div>
            <w:div w:id="1403796822">
              <w:marLeft w:val="0"/>
              <w:marRight w:val="0"/>
              <w:marTop w:val="0"/>
              <w:marBottom w:val="0"/>
              <w:divBdr>
                <w:top w:val="none" w:sz="0" w:space="0" w:color="auto"/>
                <w:left w:val="none" w:sz="0" w:space="0" w:color="auto"/>
                <w:bottom w:val="none" w:sz="0" w:space="0" w:color="auto"/>
                <w:right w:val="none" w:sz="0" w:space="0" w:color="auto"/>
              </w:divBdr>
            </w:div>
          </w:divsChild>
        </w:div>
        <w:div w:id="977342354">
          <w:marLeft w:val="0"/>
          <w:marRight w:val="0"/>
          <w:marTop w:val="0"/>
          <w:marBottom w:val="75"/>
          <w:divBdr>
            <w:top w:val="none" w:sz="0" w:space="0" w:color="auto"/>
            <w:left w:val="none" w:sz="0" w:space="0" w:color="auto"/>
            <w:bottom w:val="none" w:sz="0" w:space="0" w:color="auto"/>
            <w:right w:val="none" w:sz="0" w:space="0" w:color="auto"/>
          </w:divBdr>
          <w:divsChild>
            <w:div w:id="1379889131">
              <w:marLeft w:val="0"/>
              <w:marRight w:val="0"/>
              <w:marTop w:val="0"/>
              <w:marBottom w:val="0"/>
              <w:divBdr>
                <w:top w:val="none" w:sz="0" w:space="0" w:color="auto"/>
                <w:left w:val="none" w:sz="0" w:space="0" w:color="auto"/>
                <w:bottom w:val="none" w:sz="0" w:space="0" w:color="auto"/>
                <w:right w:val="none" w:sz="0" w:space="0" w:color="auto"/>
              </w:divBdr>
            </w:div>
            <w:div w:id="851533305">
              <w:marLeft w:val="0"/>
              <w:marRight w:val="0"/>
              <w:marTop w:val="0"/>
              <w:marBottom w:val="0"/>
              <w:divBdr>
                <w:top w:val="none" w:sz="0" w:space="0" w:color="auto"/>
                <w:left w:val="none" w:sz="0" w:space="0" w:color="auto"/>
                <w:bottom w:val="none" w:sz="0" w:space="0" w:color="auto"/>
                <w:right w:val="none" w:sz="0" w:space="0" w:color="auto"/>
              </w:divBdr>
            </w:div>
          </w:divsChild>
        </w:div>
        <w:div w:id="686980606">
          <w:marLeft w:val="0"/>
          <w:marRight w:val="0"/>
          <w:marTop w:val="0"/>
          <w:marBottom w:val="75"/>
          <w:divBdr>
            <w:top w:val="none" w:sz="0" w:space="0" w:color="auto"/>
            <w:left w:val="none" w:sz="0" w:space="0" w:color="auto"/>
            <w:bottom w:val="none" w:sz="0" w:space="0" w:color="auto"/>
            <w:right w:val="none" w:sz="0" w:space="0" w:color="auto"/>
          </w:divBdr>
          <w:divsChild>
            <w:div w:id="1309242953">
              <w:marLeft w:val="0"/>
              <w:marRight w:val="0"/>
              <w:marTop w:val="0"/>
              <w:marBottom w:val="0"/>
              <w:divBdr>
                <w:top w:val="none" w:sz="0" w:space="0" w:color="auto"/>
                <w:left w:val="none" w:sz="0" w:space="0" w:color="auto"/>
                <w:bottom w:val="none" w:sz="0" w:space="0" w:color="auto"/>
                <w:right w:val="none" w:sz="0" w:space="0" w:color="auto"/>
              </w:divBdr>
            </w:div>
            <w:div w:id="191387315">
              <w:marLeft w:val="0"/>
              <w:marRight w:val="0"/>
              <w:marTop w:val="0"/>
              <w:marBottom w:val="0"/>
              <w:divBdr>
                <w:top w:val="none" w:sz="0" w:space="0" w:color="auto"/>
                <w:left w:val="none" w:sz="0" w:space="0" w:color="auto"/>
                <w:bottom w:val="none" w:sz="0" w:space="0" w:color="auto"/>
                <w:right w:val="none" w:sz="0" w:space="0" w:color="auto"/>
              </w:divBdr>
            </w:div>
          </w:divsChild>
        </w:div>
        <w:div w:id="645934207">
          <w:marLeft w:val="0"/>
          <w:marRight w:val="0"/>
          <w:marTop w:val="0"/>
          <w:marBottom w:val="75"/>
          <w:divBdr>
            <w:top w:val="none" w:sz="0" w:space="0" w:color="auto"/>
            <w:left w:val="none" w:sz="0" w:space="0" w:color="auto"/>
            <w:bottom w:val="none" w:sz="0" w:space="0" w:color="auto"/>
            <w:right w:val="none" w:sz="0" w:space="0" w:color="auto"/>
          </w:divBdr>
          <w:divsChild>
            <w:div w:id="952394932">
              <w:marLeft w:val="0"/>
              <w:marRight w:val="0"/>
              <w:marTop w:val="0"/>
              <w:marBottom w:val="0"/>
              <w:divBdr>
                <w:top w:val="none" w:sz="0" w:space="0" w:color="auto"/>
                <w:left w:val="none" w:sz="0" w:space="0" w:color="auto"/>
                <w:bottom w:val="none" w:sz="0" w:space="0" w:color="auto"/>
                <w:right w:val="none" w:sz="0" w:space="0" w:color="auto"/>
              </w:divBdr>
            </w:div>
            <w:div w:id="1654094918">
              <w:marLeft w:val="0"/>
              <w:marRight w:val="0"/>
              <w:marTop w:val="0"/>
              <w:marBottom w:val="0"/>
              <w:divBdr>
                <w:top w:val="none" w:sz="0" w:space="0" w:color="auto"/>
                <w:left w:val="none" w:sz="0" w:space="0" w:color="auto"/>
                <w:bottom w:val="none" w:sz="0" w:space="0" w:color="auto"/>
                <w:right w:val="none" w:sz="0" w:space="0" w:color="auto"/>
              </w:divBdr>
            </w:div>
          </w:divsChild>
        </w:div>
        <w:div w:id="247084002">
          <w:marLeft w:val="0"/>
          <w:marRight w:val="0"/>
          <w:marTop w:val="0"/>
          <w:marBottom w:val="75"/>
          <w:divBdr>
            <w:top w:val="none" w:sz="0" w:space="0" w:color="auto"/>
            <w:left w:val="none" w:sz="0" w:space="0" w:color="auto"/>
            <w:bottom w:val="none" w:sz="0" w:space="0" w:color="auto"/>
            <w:right w:val="none" w:sz="0" w:space="0" w:color="auto"/>
          </w:divBdr>
          <w:divsChild>
            <w:div w:id="333997646">
              <w:marLeft w:val="0"/>
              <w:marRight w:val="0"/>
              <w:marTop w:val="0"/>
              <w:marBottom w:val="0"/>
              <w:divBdr>
                <w:top w:val="none" w:sz="0" w:space="0" w:color="auto"/>
                <w:left w:val="none" w:sz="0" w:space="0" w:color="auto"/>
                <w:bottom w:val="none" w:sz="0" w:space="0" w:color="auto"/>
                <w:right w:val="none" w:sz="0" w:space="0" w:color="auto"/>
              </w:divBdr>
            </w:div>
            <w:div w:id="1482775312">
              <w:marLeft w:val="0"/>
              <w:marRight w:val="0"/>
              <w:marTop w:val="0"/>
              <w:marBottom w:val="0"/>
              <w:divBdr>
                <w:top w:val="none" w:sz="0" w:space="0" w:color="auto"/>
                <w:left w:val="none" w:sz="0" w:space="0" w:color="auto"/>
                <w:bottom w:val="none" w:sz="0" w:space="0" w:color="auto"/>
                <w:right w:val="none" w:sz="0" w:space="0" w:color="auto"/>
              </w:divBdr>
            </w:div>
          </w:divsChild>
        </w:div>
        <w:div w:id="1003316160">
          <w:marLeft w:val="0"/>
          <w:marRight w:val="0"/>
          <w:marTop w:val="0"/>
          <w:marBottom w:val="75"/>
          <w:divBdr>
            <w:top w:val="none" w:sz="0" w:space="0" w:color="auto"/>
            <w:left w:val="none" w:sz="0" w:space="0" w:color="auto"/>
            <w:bottom w:val="none" w:sz="0" w:space="0" w:color="auto"/>
            <w:right w:val="none" w:sz="0" w:space="0" w:color="auto"/>
          </w:divBdr>
          <w:divsChild>
            <w:div w:id="2095936993">
              <w:marLeft w:val="0"/>
              <w:marRight w:val="0"/>
              <w:marTop w:val="0"/>
              <w:marBottom w:val="0"/>
              <w:divBdr>
                <w:top w:val="none" w:sz="0" w:space="0" w:color="auto"/>
                <w:left w:val="none" w:sz="0" w:space="0" w:color="auto"/>
                <w:bottom w:val="none" w:sz="0" w:space="0" w:color="auto"/>
                <w:right w:val="none" w:sz="0" w:space="0" w:color="auto"/>
              </w:divBdr>
            </w:div>
            <w:div w:id="1597328391">
              <w:marLeft w:val="0"/>
              <w:marRight w:val="0"/>
              <w:marTop w:val="0"/>
              <w:marBottom w:val="0"/>
              <w:divBdr>
                <w:top w:val="none" w:sz="0" w:space="0" w:color="auto"/>
                <w:left w:val="none" w:sz="0" w:space="0" w:color="auto"/>
                <w:bottom w:val="none" w:sz="0" w:space="0" w:color="auto"/>
                <w:right w:val="none" w:sz="0" w:space="0" w:color="auto"/>
              </w:divBdr>
            </w:div>
          </w:divsChild>
        </w:div>
        <w:div w:id="225335789">
          <w:marLeft w:val="0"/>
          <w:marRight w:val="0"/>
          <w:marTop w:val="0"/>
          <w:marBottom w:val="75"/>
          <w:divBdr>
            <w:top w:val="none" w:sz="0" w:space="0" w:color="auto"/>
            <w:left w:val="none" w:sz="0" w:space="0" w:color="auto"/>
            <w:bottom w:val="none" w:sz="0" w:space="0" w:color="auto"/>
            <w:right w:val="none" w:sz="0" w:space="0" w:color="auto"/>
          </w:divBdr>
          <w:divsChild>
            <w:div w:id="1861432593">
              <w:marLeft w:val="0"/>
              <w:marRight w:val="0"/>
              <w:marTop w:val="0"/>
              <w:marBottom w:val="0"/>
              <w:divBdr>
                <w:top w:val="none" w:sz="0" w:space="0" w:color="auto"/>
                <w:left w:val="none" w:sz="0" w:space="0" w:color="auto"/>
                <w:bottom w:val="none" w:sz="0" w:space="0" w:color="auto"/>
                <w:right w:val="none" w:sz="0" w:space="0" w:color="auto"/>
              </w:divBdr>
            </w:div>
            <w:div w:id="1518156317">
              <w:marLeft w:val="0"/>
              <w:marRight w:val="0"/>
              <w:marTop w:val="0"/>
              <w:marBottom w:val="0"/>
              <w:divBdr>
                <w:top w:val="none" w:sz="0" w:space="0" w:color="auto"/>
                <w:left w:val="none" w:sz="0" w:space="0" w:color="auto"/>
                <w:bottom w:val="none" w:sz="0" w:space="0" w:color="auto"/>
                <w:right w:val="none" w:sz="0" w:space="0" w:color="auto"/>
              </w:divBdr>
            </w:div>
          </w:divsChild>
        </w:div>
        <w:div w:id="714544587">
          <w:marLeft w:val="0"/>
          <w:marRight w:val="0"/>
          <w:marTop w:val="0"/>
          <w:marBottom w:val="75"/>
          <w:divBdr>
            <w:top w:val="none" w:sz="0" w:space="0" w:color="auto"/>
            <w:left w:val="none" w:sz="0" w:space="0" w:color="auto"/>
            <w:bottom w:val="none" w:sz="0" w:space="0" w:color="auto"/>
            <w:right w:val="none" w:sz="0" w:space="0" w:color="auto"/>
          </w:divBdr>
          <w:divsChild>
            <w:div w:id="198980194">
              <w:marLeft w:val="0"/>
              <w:marRight w:val="0"/>
              <w:marTop w:val="0"/>
              <w:marBottom w:val="0"/>
              <w:divBdr>
                <w:top w:val="none" w:sz="0" w:space="0" w:color="auto"/>
                <w:left w:val="none" w:sz="0" w:space="0" w:color="auto"/>
                <w:bottom w:val="none" w:sz="0" w:space="0" w:color="auto"/>
                <w:right w:val="none" w:sz="0" w:space="0" w:color="auto"/>
              </w:divBdr>
            </w:div>
            <w:div w:id="43330114">
              <w:marLeft w:val="0"/>
              <w:marRight w:val="0"/>
              <w:marTop w:val="0"/>
              <w:marBottom w:val="0"/>
              <w:divBdr>
                <w:top w:val="none" w:sz="0" w:space="0" w:color="auto"/>
                <w:left w:val="none" w:sz="0" w:space="0" w:color="auto"/>
                <w:bottom w:val="none" w:sz="0" w:space="0" w:color="auto"/>
                <w:right w:val="none" w:sz="0" w:space="0" w:color="auto"/>
              </w:divBdr>
            </w:div>
          </w:divsChild>
        </w:div>
        <w:div w:id="1189178532">
          <w:marLeft w:val="0"/>
          <w:marRight w:val="0"/>
          <w:marTop w:val="0"/>
          <w:marBottom w:val="75"/>
          <w:divBdr>
            <w:top w:val="none" w:sz="0" w:space="0" w:color="auto"/>
            <w:left w:val="none" w:sz="0" w:space="0" w:color="auto"/>
            <w:bottom w:val="none" w:sz="0" w:space="0" w:color="auto"/>
            <w:right w:val="none" w:sz="0" w:space="0" w:color="auto"/>
          </w:divBdr>
          <w:divsChild>
            <w:div w:id="181936986">
              <w:marLeft w:val="0"/>
              <w:marRight w:val="0"/>
              <w:marTop w:val="0"/>
              <w:marBottom w:val="0"/>
              <w:divBdr>
                <w:top w:val="none" w:sz="0" w:space="0" w:color="auto"/>
                <w:left w:val="none" w:sz="0" w:space="0" w:color="auto"/>
                <w:bottom w:val="none" w:sz="0" w:space="0" w:color="auto"/>
                <w:right w:val="none" w:sz="0" w:space="0" w:color="auto"/>
              </w:divBdr>
            </w:div>
            <w:div w:id="1136293765">
              <w:marLeft w:val="0"/>
              <w:marRight w:val="0"/>
              <w:marTop w:val="0"/>
              <w:marBottom w:val="0"/>
              <w:divBdr>
                <w:top w:val="none" w:sz="0" w:space="0" w:color="auto"/>
                <w:left w:val="none" w:sz="0" w:space="0" w:color="auto"/>
                <w:bottom w:val="none" w:sz="0" w:space="0" w:color="auto"/>
                <w:right w:val="none" w:sz="0" w:space="0" w:color="auto"/>
              </w:divBdr>
            </w:div>
          </w:divsChild>
        </w:div>
        <w:div w:id="843201718">
          <w:marLeft w:val="0"/>
          <w:marRight w:val="0"/>
          <w:marTop w:val="0"/>
          <w:marBottom w:val="75"/>
          <w:divBdr>
            <w:top w:val="none" w:sz="0" w:space="0" w:color="auto"/>
            <w:left w:val="none" w:sz="0" w:space="0" w:color="auto"/>
            <w:bottom w:val="none" w:sz="0" w:space="0" w:color="auto"/>
            <w:right w:val="none" w:sz="0" w:space="0" w:color="auto"/>
          </w:divBdr>
          <w:divsChild>
            <w:div w:id="91898626">
              <w:marLeft w:val="0"/>
              <w:marRight w:val="0"/>
              <w:marTop w:val="0"/>
              <w:marBottom w:val="0"/>
              <w:divBdr>
                <w:top w:val="none" w:sz="0" w:space="0" w:color="auto"/>
                <w:left w:val="none" w:sz="0" w:space="0" w:color="auto"/>
                <w:bottom w:val="none" w:sz="0" w:space="0" w:color="auto"/>
                <w:right w:val="none" w:sz="0" w:space="0" w:color="auto"/>
              </w:divBdr>
            </w:div>
            <w:div w:id="933591887">
              <w:marLeft w:val="0"/>
              <w:marRight w:val="0"/>
              <w:marTop w:val="0"/>
              <w:marBottom w:val="0"/>
              <w:divBdr>
                <w:top w:val="none" w:sz="0" w:space="0" w:color="auto"/>
                <w:left w:val="none" w:sz="0" w:space="0" w:color="auto"/>
                <w:bottom w:val="none" w:sz="0" w:space="0" w:color="auto"/>
                <w:right w:val="none" w:sz="0" w:space="0" w:color="auto"/>
              </w:divBdr>
            </w:div>
          </w:divsChild>
        </w:div>
        <w:div w:id="1704133960">
          <w:marLeft w:val="0"/>
          <w:marRight w:val="0"/>
          <w:marTop w:val="0"/>
          <w:marBottom w:val="75"/>
          <w:divBdr>
            <w:top w:val="none" w:sz="0" w:space="0" w:color="auto"/>
            <w:left w:val="none" w:sz="0" w:space="0" w:color="auto"/>
            <w:bottom w:val="none" w:sz="0" w:space="0" w:color="auto"/>
            <w:right w:val="none" w:sz="0" w:space="0" w:color="auto"/>
          </w:divBdr>
          <w:divsChild>
            <w:div w:id="559098115">
              <w:marLeft w:val="0"/>
              <w:marRight w:val="0"/>
              <w:marTop w:val="0"/>
              <w:marBottom w:val="0"/>
              <w:divBdr>
                <w:top w:val="none" w:sz="0" w:space="0" w:color="auto"/>
                <w:left w:val="none" w:sz="0" w:space="0" w:color="auto"/>
                <w:bottom w:val="none" w:sz="0" w:space="0" w:color="auto"/>
                <w:right w:val="none" w:sz="0" w:space="0" w:color="auto"/>
              </w:divBdr>
            </w:div>
            <w:div w:id="1918518630">
              <w:marLeft w:val="0"/>
              <w:marRight w:val="0"/>
              <w:marTop w:val="0"/>
              <w:marBottom w:val="0"/>
              <w:divBdr>
                <w:top w:val="none" w:sz="0" w:space="0" w:color="auto"/>
                <w:left w:val="none" w:sz="0" w:space="0" w:color="auto"/>
                <w:bottom w:val="none" w:sz="0" w:space="0" w:color="auto"/>
                <w:right w:val="none" w:sz="0" w:space="0" w:color="auto"/>
              </w:divBdr>
            </w:div>
          </w:divsChild>
        </w:div>
        <w:div w:id="110250727">
          <w:marLeft w:val="0"/>
          <w:marRight w:val="0"/>
          <w:marTop w:val="0"/>
          <w:marBottom w:val="75"/>
          <w:divBdr>
            <w:top w:val="none" w:sz="0" w:space="0" w:color="auto"/>
            <w:left w:val="none" w:sz="0" w:space="0" w:color="auto"/>
            <w:bottom w:val="none" w:sz="0" w:space="0" w:color="auto"/>
            <w:right w:val="none" w:sz="0" w:space="0" w:color="auto"/>
          </w:divBdr>
          <w:divsChild>
            <w:div w:id="863397528">
              <w:marLeft w:val="0"/>
              <w:marRight w:val="0"/>
              <w:marTop w:val="0"/>
              <w:marBottom w:val="0"/>
              <w:divBdr>
                <w:top w:val="none" w:sz="0" w:space="0" w:color="auto"/>
                <w:left w:val="none" w:sz="0" w:space="0" w:color="auto"/>
                <w:bottom w:val="none" w:sz="0" w:space="0" w:color="auto"/>
                <w:right w:val="none" w:sz="0" w:space="0" w:color="auto"/>
              </w:divBdr>
            </w:div>
            <w:div w:id="226720360">
              <w:marLeft w:val="0"/>
              <w:marRight w:val="0"/>
              <w:marTop w:val="0"/>
              <w:marBottom w:val="0"/>
              <w:divBdr>
                <w:top w:val="none" w:sz="0" w:space="0" w:color="auto"/>
                <w:left w:val="none" w:sz="0" w:space="0" w:color="auto"/>
                <w:bottom w:val="none" w:sz="0" w:space="0" w:color="auto"/>
                <w:right w:val="none" w:sz="0" w:space="0" w:color="auto"/>
              </w:divBdr>
            </w:div>
          </w:divsChild>
        </w:div>
        <w:div w:id="1946035572">
          <w:marLeft w:val="0"/>
          <w:marRight w:val="0"/>
          <w:marTop w:val="0"/>
          <w:marBottom w:val="75"/>
          <w:divBdr>
            <w:top w:val="none" w:sz="0" w:space="0" w:color="auto"/>
            <w:left w:val="none" w:sz="0" w:space="0" w:color="auto"/>
            <w:bottom w:val="none" w:sz="0" w:space="0" w:color="auto"/>
            <w:right w:val="none" w:sz="0" w:space="0" w:color="auto"/>
          </w:divBdr>
          <w:divsChild>
            <w:div w:id="201095050">
              <w:marLeft w:val="0"/>
              <w:marRight w:val="0"/>
              <w:marTop w:val="0"/>
              <w:marBottom w:val="0"/>
              <w:divBdr>
                <w:top w:val="none" w:sz="0" w:space="0" w:color="auto"/>
                <w:left w:val="none" w:sz="0" w:space="0" w:color="auto"/>
                <w:bottom w:val="none" w:sz="0" w:space="0" w:color="auto"/>
                <w:right w:val="none" w:sz="0" w:space="0" w:color="auto"/>
              </w:divBdr>
            </w:div>
            <w:div w:id="545602731">
              <w:marLeft w:val="0"/>
              <w:marRight w:val="0"/>
              <w:marTop w:val="0"/>
              <w:marBottom w:val="0"/>
              <w:divBdr>
                <w:top w:val="none" w:sz="0" w:space="0" w:color="auto"/>
                <w:left w:val="none" w:sz="0" w:space="0" w:color="auto"/>
                <w:bottom w:val="none" w:sz="0" w:space="0" w:color="auto"/>
                <w:right w:val="none" w:sz="0" w:space="0" w:color="auto"/>
              </w:divBdr>
            </w:div>
          </w:divsChild>
        </w:div>
        <w:div w:id="1169784562">
          <w:marLeft w:val="0"/>
          <w:marRight w:val="0"/>
          <w:marTop w:val="0"/>
          <w:marBottom w:val="75"/>
          <w:divBdr>
            <w:top w:val="none" w:sz="0" w:space="0" w:color="auto"/>
            <w:left w:val="none" w:sz="0" w:space="0" w:color="auto"/>
            <w:bottom w:val="none" w:sz="0" w:space="0" w:color="auto"/>
            <w:right w:val="none" w:sz="0" w:space="0" w:color="auto"/>
          </w:divBdr>
          <w:divsChild>
            <w:div w:id="1574855669">
              <w:marLeft w:val="0"/>
              <w:marRight w:val="0"/>
              <w:marTop w:val="0"/>
              <w:marBottom w:val="0"/>
              <w:divBdr>
                <w:top w:val="none" w:sz="0" w:space="0" w:color="auto"/>
                <w:left w:val="none" w:sz="0" w:space="0" w:color="auto"/>
                <w:bottom w:val="none" w:sz="0" w:space="0" w:color="auto"/>
                <w:right w:val="none" w:sz="0" w:space="0" w:color="auto"/>
              </w:divBdr>
            </w:div>
            <w:div w:id="1310089228">
              <w:marLeft w:val="0"/>
              <w:marRight w:val="0"/>
              <w:marTop w:val="0"/>
              <w:marBottom w:val="0"/>
              <w:divBdr>
                <w:top w:val="none" w:sz="0" w:space="0" w:color="auto"/>
                <w:left w:val="none" w:sz="0" w:space="0" w:color="auto"/>
                <w:bottom w:val="none" w:sz="0" w:space="0" w:color="auto"/>
                <w:right w:val="none" w:sz="0" w:space="0" w:color="auto"/>
              </w:divBdr>
            </w:div>
          </w:divsChild>
        </w:div>
        <w:div w:id="1424761342">
          <w:marLeft w:val="0"/>
          <w:marRight w:val="0"/>
          <w:marTop w:val="0"/>
          <w:marBottom w:val="75"/>
          <w:divBdr>
            <w:top w:val="none" w:sz="0" w:space="0" w:color="auto"/>
            <w:left w:val="none" w:sz="0" w:space="0" w:color="auto"/>
            <w:bottom w:val="none" w:sz="0" w:space="0" w:color="auto"/>
            <w:right w:val="none" w:sz="0" w:space="0" w:color="auto"/>
          </w:divBdr>
          <w:divsChild>
            <w:div w:id="1158812729">
              <w:marLeft w:val="0"/>
              <w:marRight w:val="0"/>
              <w:marTop w:val="0"/>
              <w:marBottom w:val="0"/>
              <w:divBdr>
                <w:top w:val="none" w:sz="0" w:space="0" w:color="auto"/>
                <w:left w:val="none" w:sz="0" w:space="0" w:color="auto"/>
                <w:bottom w:val="none" w:sz="0" w:space="0" w:color="auto"/>
                <w:right w:val="none" w:sz="0" w:space="0" w:color="auto"/>
              </w:divBdr>
            </w:div>
            <w:div w:id="1609967377">
              <w:marLeft w:val="0"/>
              <w:marRight w:val="0"/>
              <w:marTop w:val="0"/>
              <w:marBottom w:val="0"/>
              <w:divBdr>
                <w:top w:val="none" w:sz="0" w:space="0" w:color="auto"/>
                <w:left w:val="none" w:sz="0" w:space="0" w:color="auto"/>
                <w:bottom w:val="none" w:sz="0" w:space="0" w:color="auto"/>
                <w:right w:val="none" w:sz="0" w:space="0" w:color="auto"/>
              </w:divBdr>
            </w:div>
          </w:divsChild>
        </w:div>
        <w:div w:id="709719792">
          <w:marLeft w:val="0"/>
          <w:marRight w:val="0"/>
          <w:marTop w:val="0"/>
          <w:marBottom w:val="75"/>
          <w:divBdr>
            <w:top w:val="none" w:sz="0" w:space="0" w:color="auto"/>
            <w:left w:val="none" w:sz="0" w:space="0" w:color="auto"/>
            <w:bottom w:val="none" w:sz="0" w:space="0" w:color="auto"/>
            <w:right w:val="none" w:sz="0" w:space="0" w:color="auto"/>
          </w:divBdr>
          <w:divsChild>
            <w:div w:id="275648649">
              <w:marLeft w:val="0"/>
              <w:marRight w:val="0"/>
              <w:marTop w:val="0"/>
              <w:marBottom w:val="0"/>
              <w:divBdr>
                <w:top w:val="none" w:sz="0" w:space="0" w:color="auto"/>
                <w:left w:val="none" w:sz="0" w:space="0" w:color="auto"/>
                <w:bottom w:val="none" w:sz="0" w:space="0" w:color="auto"/>
                <w:right w:val="none" w:sz="0" w:space="0" w:color="auto"/>
              </w:divBdr>
            </w:div>
            <w:div w:id="1786726396">
              <w:marLeft w:val="0"/>
              <w:marRight w:val="0"/>
              <w:marTop w:val="0"/>
              <w:marBottom w:val="0"/>
              <w:divBdr>
                <w:top w:val="none" w:sz="0" w:space="0" w:color="auto"/>
                <w:left w:val="none" w:sz="0" w:space="0" w:color="auto"/>
                <w:bottom w:val="none" w:sz="0" w:space="0" w:color="auto"/>
                <w:right w:val="none" w:sz="0" w:space="0" w:color="auto"/>
              </w:divBdr>
            </w:div>
          </w:divsChild>
        </w:div>
        <w:div w:id="599796059">
          <w:marLeft w:val="0"/>
          <w:marRight w:val="0"/>
          <w:marTop w:val="0"/>
          <w:marBottom w:val="75"/>
          <w:divBdr>
            <w:top w:val="none" w:sz="0" w:space="0" w:color="auto"/>
            <w:left w:val="none" w:sz="0" w:space="0" w:color="auto"/>
            <w:bottom w:val="none" w:sz="0" w:space="0" w:color="auto"/>
            <w:right w:val="none" w:sz="0" w:space="0" w:color="auto"/>
          </w:divBdr>
          <w:divsChild>
            <w:div w:id="277874477">
              <w:marLeft w:val="0"/>
              <w:marRight w:val="0"/>
              <w:marTop w:val="0"/>
              <w:marBottom w:val="0"/>
              <w:divBdr>
                <w:top w:val="none" w:sz="0" w:space="0" w:color="auto"/>
                <w:left w:val="none" w:sz="0" w:space="0" w:color="auto"/>
                <w:bottom w:val="none" w:sz="0" w:space="0" w:color="auto"/>
                <w:right w:val="none" w:sz="0" w:space="0" w:color="auto"/>
              </w:divBdr>
            </w:div>
            <w:div w:id="1700544220">
              <w:marLeft w:val="0"/>
              <w:marRight w:val="0"/>
              <w:marTop w:val="0"/>
              <w:marBottom w:val="0"/>
              <w:divBdr>
                <w:top w:val="none" w:sz="0" w:space="0" w:color="auto"/>
                <w:left w:val="none" w:sz="0" w:space="0" w:color="auto"/>
                <w:bottom w:val="none" w:sz="0" w:space="0" w:color="auto"/>
                <w:right w:val="none" w:sz="0" w:space="0" w:color="auto"/>
              </w:divBdr>
            </w:div>
          </w:divsChild>
        </w:div>
        <w:div w:id="1157115548">
          <w:marLeft w:val="0"/>
          <w:marRight w:val="0"/>
          <w:marTop w:val="0"/>
          <w:marBottom w:val="75"/>
          <w:divBdr>
            <w:top w:val="none" w:sz="0" w:space="0" w:color="auto"/>
            <w:left w:val="none" w:sz="0" w:space="0" w:color="auto"/>
            <w:bottom w:val="none" w:sz="0" w:space="0" w:color="auto"/>
            <w:right w:val="none" w:sz="0" w:space="0" w:color="auto"/>
          </w:divBdr>
          <w:divsChild>
            <w:div w:id="381173988">
              <w:marLeft w:val="0"/>
              <w:marRight w:val="0"/>
              <w:marTop w:val="0"/>
              <w:marBottom w:val="0"/>
              <w:divBdr>
                <w:top w:val="none" w:sz="0" w:space="0" w:color="auto"/>
                <w:left w:val="none" w:sz="0" w:space="0" w:color="auto"/>
                <w:bottom w:val="none" w:sz="0" w:space="0" w:color="auto"/>
                <w:right w:val="none" w:sz="0" w:space="0" w:color="auto"/>
              </w:divBdr>
            </w:div>
            <w:div w:id="195392945">
              <w:marLeft w:val="0"/>
              <w:marRight w:val="0"/>
              <w:marTop w:val="0"/>
              <w:marBottom w:val="0"/>
              <w:divBdr>
                <w:top w:val="none" w:sz="0" w:space="0" w:color="auto"/>
                <w:left w:val="none" w:sz="0" w:space="0" w:color="auto"/>
                <w:bottom w:val="none" w:sz="0" w:space="0" w:color="auto"/>
                <w:right w:val="none" w:sz="0" w:space="0" w:color="auto"/>
              </w:divBdr>
            </w:div>
          </w:divsChild>
        </w:div>
        <w:div w:id="929390994">
          <w:marLeft w:val="0"/>
          <w:marRight w:val="0"/>
          <w:marTop w:val="0"/>
          <w:marBottom w:val="75"/>
          <w:divBdr>
            <w:top w:val="none" w:sz="0" w:space="0" w:color="auto"/>
            <w:left w:val="none" w:sz="0" w:space="0" w:color="auto"/>
            <w:bottom w:val="none" w:sz="0" w:space="0" w:color="auto"/>
            <w:right w:val="none" w:sz="0" w:space="0" w:color="auto"/>
          </w:divBdr>
          <w:divsChild>
            <w:div w:id="552694349">
              <w:marLeft w:val="0"/>
              <w:marRight w:val="0"/>
              <w:marTop w:val="0"/>
              <w:marBottom w:val="0"/>
              <w:divBdr>
                <w:top w:val="none" w:sz="0" w:space="0" w:color="auto"/>
                <w:left w:val="none" w:sz="0" w:space="0" w:color="auto"/>
                <w:bottom w:val="none" w:sz="0" w:space="0" w:color="auto"/>
                <w:right w:val="none" w:sz="0" w:space="0" w:color="auto"/>
              </w:divBdr>
            </w:div>
            <w:div w:id="224754451">
              <w:marLeft w:val="0"/>
              <w:marRight w:val="0"/>
              <w:marTop w:val="0"/>
              <w:marBottom w:val="0"/>
              <w:divBdr>
                <w:top w:val="none" w:sz="0" w:space="0" w:color="auto"/>
                <w:left w:val="none" w:sz="0" w:space="0" w:color="auto"/>
                <w:bottom w:val="none" w:sz="0" w:space="0" w:color="auto"/>
                <w:right w:val="none" w:sz="0" w:space="0" w:color="auto"/>
              </w:divBdr>
            </w:div>
          </w:divsChild>
        </w:div>
        <w:div w:id="363750670">
          <w:marLeft w:val="0"/>
          <w:marRight w:val="0"/>
          <w:marTop w:val="0"/>
          <w:marBottom w:val="75"/>
          <w:divBdr>
            <w:top w:val="none" w:sz="0" w:space="0" w:color="auto"/>
            <w:left w:val="none" w:sz="0" w:space="0" w:color="auto"/>
            <w:bottom w:val="none" w:sz="0" w:space="0" w:color="auto"/>
            <w:right w:val="none" w:sz="0" w:space="0" w:color="auto"/>
          </w:divBdr>
          <w:divsChild>
            <w:div w:id="808519108">
              <w:marLeft w:val="0"/>
              <w:marRight w:val="0"/>
              <w:marTop w:val="0"/>
              <w:marBottom w:val="0"/>
              <w:divBdr>
                <w:top w:val="none" w:sz="0" w:space="0" w:color="auto"/>
                <w:left w:val="none" w:sz="0" w:space="0" w:color="auto"/>
                <w:bottom w:val="none" w:sz="0" w:space="0" w:color="auto"/>
                <w:right w:val="none" w:sz="0" w:space="0" w:color="auto"/>
              </w:divBdr>
            </w:div>
            <w:div w:id="930703905">
              <w:marLeft w:val="0"/>
              <w:marRight w:val="0"/>
              <w:marTop w:val="0"/>
              <w:marBottom w:val="0"/>
              <w:divBdr>
                <w:top w:val="none" w:sz="0" w:space="0" w:color="auto"/>
                <w:left w:val="none" w:sz="0" w:space="0" w:color="auto"/>
                <w:bottom w:val="none" w:sz="0" w:space="0" w:color="auto"/>
                <w:right w:val="none" w:sz="0" w:space="0" w:color="auto"/>
              </w:divBdr>
            </w:div>
          </w:divsChild>
        </w:div>
        <w:div w:id="1016351249">
          <w:marLeft w:val="0"/>
          <w:marRight w:val="0"/>
          <w:marTop w:val="0"/>
          <w:marBottom w:val="75"/>
          <w:divBdr>
            <w:top w:val="none" w:sz="0" w:space="0" w:color="auto"/>
            <w:left w:val="none" w:sz="0" w:space="0" w:color="auto"/>
            <w:bottom w:val="none" w:sz="0" w:space="0" w:color="auto"/>
            <w:right w:val="none" w:sz="0" w:space="0" w:color="auto"/>
          </w:divBdr>
          <w:divsChild>
            <w:div w:id="2060548812">
              <w:marLeft w:val="0"/>
              <w:marRight w:val="0"/>
              <w:marTop w:val="0"/>
              <w:marBottom w:val="0"/>
              <w:divBdr>
                <w:top w:val="none" w:sz="0" w:space="0" w:color="auto"/>
                <w:left w:val="none" w:sz="0" w:space="0" w:color="auto"/>
                <w:bottom w:val="none" w:sz="0" w:space="0" w:color="auto"/>
                <w:right w:val="none" w:sz="0" w:space="0" w:color="auto"/>
              </w:divBdr>
            </w:div>
            <w:div w:id="322127361">
              <w:marLeft w:val="0"/>
              <w:marRight w:val="0"/>
              <w:marTop w:val="0"/>
              <w:marBottom w:val="0"/>
              <w:divBdr>
                <w:top w:val="none" w:sz="0" w:space="0" w:color="auto"/>
                <w:left w:val="none" w:sz="0" w:space="0" w:color="auto"/>
                <w:bottom w:val="none" w:sz="0" w:space="0" w:color="auto"/>
                <w:right w:val="none" w:sz="0" w:space="0" w:color="auto"/>
              </w:divBdr>
            </w:div>
          </w:divsChild>
        </w:div>
        <w:div w:id="1472212657">
          <w:marLeft w:val="0"/>
          <w:marRight w:val="0"/>
          <w:marTop w:val="0"/>
          <w:marBottom w:val="75"/>
          <w:divBdr>
            <w:top w:val="none" w:sz="0" w:space="0" w:color="auto"/>
            <w:left w:val="none" w:sz="0" w:space="0" w:color="auto"/>
            <w:bottom w:val="none" w:sz="0" w:space="0" w:color="auto"/>
            <w:right w:val="none" w:sz="0" w:space="0" w:color="auto"/>
          </w:divBdr>
          <w:divsChild>
            <w:div w:id="307898576">
              <w:marLeft w:val="0"/>
              <w:marRight w:val="0"/>
              <w:marTop w:val="0"/>
              <w:marBottom w:val="0"/>
              <w:divBdr>
                <w:top w:val="none" w:sz="0" w:space="0" w:color="auto"/>
                <w:left w:val="none" w:sz="0" w:space="0" w:color="auto"/>
                <w:bottom w:val="none" w:sz="0" w:space="0" w:color="auto"/>
                <w:right w:val="none" w:sz="0" w:space="0" w:color="auto"/>
              </w:divBdr>
            </w:div>
            <w:div w:id="1154686156">
              <w:marLeft w:val="0"/>
              <w:marRight w:val="0"/>
              <w:marTop w:val="0"/>
              <w:marBottom w:val="0"/>
              <w:divBdr>
                <w:top w:val="none" w:sz="0" w:space="0" w:color="auto"/>
                <w:left w:val="none" w:sz="0" w:space="0" w:color="auto"/>
                <w:bottom w:val="none" w:sz="0" w:space="0" w:color="auto"/>
                <w:right w:val="none" w:sz="0" w:space="0" w:color="auto"/>
              </w:divBdr>
            </w:div>
          </w:divsChild>
        </w:div>
        <w:div w:id="1593859123">
          <w:marLeft w:val="0"/>
          <w:marRight w:val="0"/>
          <w:marTop w:val="0"/>
          <w:marBottom w:val="75"/>
          <w:divBdr>
            <w:top w:val="none" w:sz="0" w:space="0" w:color="auto"/>
            <w:left w:val="none" w:sz="0" w:space="0" w:color="auto"/>
            <w:bottom w:val="none" w:sz="0" w:space="0" w:color="auto"/>
            <w:right w:val="none" w:sz="0" w:space="0" w:color="auto"/>
          </w:divBdr>
          <w:divsChild>
            <w:div w:id="1647314794">
              <w:marLeft w:val="0"/>
              <w:marRight w:val="0"/>
              <w:marTop w:val="0"/>
              <w:marBottom w:val="0"/>
              <w:divBdr>
                <w:top w:val="none" w:sz="0" w:space="0" w:color="auto"/>
                <w:left w:val="none" w:sz="0" w:space="0" w:color="auto"/>
                <w:bottom w:val="none" w:sz="0" w:space="0" w:color="auto"/>
                <w:right w:val="none" w:sz="0" w:space="0" w:color="auto"/>
              </w:divBdr>
            </w:div>
            <w:div w:id="44180518">
              <w:marLeft w:val="0"/>
              <w:marRight w:val="0"/>
              <w:marTop w:val="0"/>
              <w:marBottom w:val="0"/>
              <w:divBdr>
                <w:top w:val="none" w:sz="0" w:space="0" w:color="auto"/>
                <w:left w:val="none" w:sz="0" w:space="0" w:color="auto"/>
                <w:bottom w:val="none" w:sz="0" w:space="0" w:color="auto"/>
                <w:right w:val="none" w:sz="0" w:space="0" w:color="auto"/>
              </w:divBdr>
            </w:div>
          </w:divsChild>
        </w:div>
        <w:div w:id="1110317518">
          <w:marLeft w:val="0"/>
          <w:marRight w:val="0"/>
          <w:marTop w:val="0"/>
          <w:marBottom w:val="75"/>
          <w:divBdr>
            <w:top w:val="none" w:sz="0" w:space="0" w:color="auto"/>
            <w:left w:val="none" w:sz="0" w:space="0" w:color="auto"/>
            <w:bottom w:val="none" w:sz="0" w:space="0" w:color="auto"/>
            <w:right w:val="none" w:sz="0" w:space="0" w:color="auto"/>
          </w:divBdr>
          <w:divsChild>
            <w:div w:id="653491694">
              <w:marLeft w:val="0"/>
              <w:marRight w:val="0"/>
              <w:marTop w:val="0"/>
              <w:marBottom w:val="0"/>
              <w:divBdr>
                <w:top w:val="none" w:sz="0" w:space="0" w:color="auto"/>
                <w:left w:val="none" w:sz="0" w:space="0" w:color="auto"/>
                <w:bottom w:val="none" w:sz="0" w:space="0" w:color="auto"/>
                <w:right w:val="none" w:sz="0" w:space="0" w:color="auto"/>
              </w:divBdr>
            </w:div>
            <w:div w:id="780758329">
              <w:marLeft w:val="0"/>
              <w:marRight w:val="0"/>
              <w:marTop w:val="0"/>
              <w:marBottom w:val="0"/>
              <w:divBdr>
                <w:top w:val="none" w:sz="0" w:space="0" w:color="auto"/>
                <w:left w:val="none" w:sz="0" w:space="0" w:color="auto"/>
                <w:bottom w:val="none" w:sz="0" w:space="0" w:color="auto"/>
                <w:right w:val="none" w:sz="0" w:space="0" w:color="auto"/>
              </w:divBdr>
            </w:div>
          </w:divsChild>
        </w:div>
        <w:div w:id="1897010778">
          <w:marLeft w:val="0"/>
          <w:marRight w:val="0"/>
          <w:marTop w:val="0"/>
          <w:marBottom w:val="75"/>
          <w:divBdr>
            <w:top w:val="none" w:sz="0" w:space="0" w:color="auto"/>
            <w:left w:val="none" w:sz="0" w:space="0" w:color="auto"/>
            <w:bottom w:val="none" w:sz="0" w:space="0" w:color="auto"/>
            <w:right w:val="none" w:sz="0" w:space="0" w:color="auto"/>
          </w:divBdr>
          <w:divsChild>
            <w:div w:id="297607238">
              <w:marLeft w:val="0"/>
              <w:marRight w:val="0"/>
              <w:marTop w:val="0"/>
              <w:marBottom w:val="0"/>
              <w:divBdr>
                <w:top w:val="none" w:sz="0" w:space="0" w:color="auto"/>
                <w:left w:val="none" w:sz="0" w:space="0" w:color="auto"/>
                <w:bottom w:val="none" w:sz="0" w:space="0" w:color="auto"/>
                <w:right w:val="none" w:sz="0" w:space="0" w:color="auto"/>
              </w:divBdr>
            </w:div>
            <w:div w:id="954672427">
              <w:marLeft w:val="0"/>
              <w:marRight w:val="0"/>
              <w:marTop w:val="0"/>
              <w:marBottom w:val="0"/>
              <w:divBdr>
                <w:top w:val="none" w:sz="0" w:space="0" w:color="auto"/>
                <w:left w:val="none" w:sz="0" w:space="0" w:color="auto"/>
                <w:bottom w:val="none" w:sz="0" w:space="0" w:color="auto"/>
                <w:right w:val="none" w:sz="0" w:space="0" w:color="auto"/>
              </w:divBdr>
            </w:div>
          </w:divsChild>
        </w:div>
        <w:div w:id="817377847">
          <w:marLeft w:val="0"/>
          <w:marRight w:val="0"/>
          <w:marTop w:val="0"/>
          <w:marBottom w:val="75"/>
          <w:divBdr>
            <w:top w:val="none" w:sz="0" w:space="0" w:color="auto"/>
            <w:left w:val="none" w:sz="0" w:space="0" w:color="auto"/>
            <w:bottom w:val="none" w:sz="0" w:space="0" w:color="auto"/>
            <w:right w:val="none" w:sz="0" w:space="0" w:color="auto"/>
          </w:divBdr>
          <w:divsChild>
            <w:div w:id="435637637">
              <w:marLeft w:val="0"/>
              <w:marRight w:val="0"/>
              <w:marTop w:val="0"/>
              <w:marBottom w:val="0"/>
              <w:divBdr>
                <w:top w:val="none" w:sz="0" w:space="0" w:color="auto"/>
                <w:left w:val="none" w:sz="0" w:space="0" w:color="auto"/>
                <w:bottom w:val="none" w:sz="0" w:space="0" w:color="auto"/>
                <w:right w:val="none" w:sz="0" w:space="0" w:color="auto"/>
              </w:divBdr>
            </w:div>
            <w:div w:id="123349420">
              <w:marLeft w:val="0"/>
              <w:marRight w:val="0"/>
              <w:marTop w:val="0"/>
              <w:marBottom w:val="0"/>
              <w:divBdr>
                <w:top w:val="none" w:sz="0" w:space="0" w:color="auto"/>
                <w:left w:val="none" w:sz="0" w:space="0" w:color="auto"/>
                <w:bottom w:val="none" w:sz="0" w:space="0" w:color="auto"/>
                <w:right w:val="none" w:sz="0" w:space="0" w:color="auto"/>
              </w:divBdr>
            </w:div>
          </w:divsChild>
        </w:div>
        <w:div w:id="1881437544">
          <w:marLeft w:val="0"/>
          <w:marRight w:val="0"/>
          <w:marTop w:val="0"/>
          <w:marBottom w:val="75"/>
          <w:divBdr>
            <w:top w:val="none" w:sz="0" w:space="0" w:color="auto"/>
            <w:left w:val="none" w:sz="0" w:space="0" w:color="auto"/>
            <w:bottom w:val="none" w:sz="0" w:space="0" w:color="auto"/>
            <w:right w:val="none" w:sz="0" w:space="0" w:color="auto"/>
          </w:divBdr>
          <w:divsChild>
            <w:div w:id="1961763544">
              <w:marLeft w:val="0"/>
              <w:marRight w:val="0"/>
              <w:marTop w:val="0"/>
              <w:marBottom w:val="0"/>
              <w:divBdr>
                <w:top w:val="none" w:sz="0" w:space="0" w:color="auto"/>
                <w:left w:val="none" w:sz="0" w:space="0" w:color="auto"/>
                <w:bottom w:val="none" w:sz="0" w:space="0" w:color="auto"/>
                <w:right w:val="none" w:sz="0" w:space="0" w:color="auto"/>
              </w:divBdr>
            </w:div>
            <w:div w:id="1321734341">
              <w:marLeft w:val="0"/>
              <w:marRight w:val="0"/>
              <w:marTop w:val="0"/>
              <w:marBottom w:val="0"/>
              <w:divBdr>
                <w:top w:val="none" w:sz="0" w:space="0" w:color="auto"/>
                <w:left w:val="none" w:sz="0" w:space="0" w:color="auto"/>
                <w:bottom w:val="none" w:sz="0" w:space="0" w:color="auto"/>
                <w:right w:val="none" w:sz="0" w:space="0" w:color="auto"/>
              </w:divBdr>
            </w:div>
          </w:divsChild>
        </w:div>
        <w:div w:id="1023900313">
          <w:marLeft w:val="0"/>
          <w:marRight w:val="0"/>
          <w:marTop w:val="0"/>
          <w:marBottom w:val="75"/>
          <w:divBdr>
            <w:top w:val="none" w:sz="0" w:space="0" w:color="auto"/>
            <w:left w:val="none" w:sz="0" w:space="0" w:color="auto"/>
            <w:bottom w:val="none" w:sz="0" w:space="0" w:color="auto"/>
            <w:right w:val="none" w:sz="0" w:space="0" w:color="auto"/>
          </w:divBdr>
          <w:divsChild>
            <w:div w:id="1040285087">
              <w:marLeft w:val="0"/>
              <w:marRight w:val="0"/>
              <w:marTop w:val="0"/>
              <w:marBottom w:val="0"/>
              <w:divBdr>
                <w:top w:val="none" w:sz="0" w:space="0" w:color="auto"/>
                <w:left w:val="none" w:sz="0" w:space="0" w:color="auto"/>
                <w:bottom w:val="none" w:sz="0" w:space="0" w:color="auto"/>
                <w:right w:val="none" w:sz="0" w:space="0" w:color="auto"/>
              </w:divBdr>
            </w:div>
            <w:div w:id="2099254428">
              <w:marLeft w:val="0"/>
              <w:marRight w:val="0"/>
              <w:marTop w:val="0"/>
              <w:marBottom w:val="0"/>
              <w:divBdr>
                <w:top w:val="none" w:sz="0" w:space="0" w:color="auto"/>
                <w:left w:val="none" w:sz="0" w:space="0" w:color="auto"/>
                <w:bottom w:val="none" w:sz="0" w:space="0" w:color="auto"/>
                <w:right w:val="none" w:sz="0" w:space="0" w:color="auto"/>
              </w:divBdr>
            </w:div>
          </w:divsChild>
        </w:div>
        <w:div w:id="102459456">
          <w:marLeft w:val="0"/>
          <w:marRight w:val="0"/>
          <w:marTop w:val="0"/>
          <w:marBottom w:val="75"/>
          <w:divBdr>
            <w:top w:val="none" w:sz="0" w:space="0" w:color="auto"/>
            <w:left w:val="none" w:sz="0" w:space="0" w:color="auto"/>
            <w:bottom w:val="none" w:sz="0" w:space="0" w:color="auto"/>
            <w:right w:val="none" w:sz="0" w:space="0" w:color="auto"/>
          </w:divBdr>
          <w:divsChild>
            <w:div w:id="1623413734">
              <w:marLeft w:val="0"/>
              <w:marRight w:val="0"/>
              <w:marTop w:val="0"/>
              <w:marBottom w:val="0"/>
              <w:divBdr>
                <w:top w:val="none" w:sz="0" w:space="0" w:color="auto"/>
                <w:left w:val="none" w:sz="0" w:space="0" w:color="auto"/>
                <w:bottom w:val="none" w:sz="0" w:space="0" w:color="auto"/>
                <w:right w:val="none" w:sz="0" w:space="0" w:color="auto"/>
              </w:divBdr>
            </w:div>
            <w:div w:id="1182935487">
              <w:marLeft w:val="0"/>
              <w:marRight w:val="0"/>
              <w:marTop w:val="0"/>
              <w:marBottom w:val="0"/>
              <w:divBdr>
                <w:top w:val="none" w:sz="0" w:space="0" w:color="auto"/>
                <w:left w:val="none" w:sz="0" w:space="0" w:color="auto"/>
                <w:bottom w:val="none" w:sz="0" w:space="0" w:color="auto"/>
                <w:right w:val="none" w:sz="0" w:space="0" w:color="auto"/>
              </w:divBdr>
            </w:div>
          </w:divsChild>
        </w:div>
        <w:div w:id="1193762351">
          <w:marLeft w:val="0"/>
          <w:marRight w:val="0"/>
          <w:marTop w:val="0"/>
          <w:marBottom w:val="75"/>
          <w:divBdr>
            <w:top w:val="none" w:sz="0" w:space="0" w:color="auto"/>
            <w:left w:val="none" w:sz="0" w:space="0" w:color="auto"/>
            <w:bottom w:val="none" w:sz="0" w:space="0" w:color="auto"/>
            <w:right w:val="none" w:sz="0" w:space="0" w:color="auto"/>
          </w:divBdr>
          <w:divsChild>
            <w:div w:id="2016490931">
              <w:marLeft w:val="0"/>
              <w:marRight w:val="0"/>
              <w:marTop w:val="0"/>
              <w:marBottom w:val="0"/>
              <w:divBdr>
                <w:top w:val="none" w:sz="0" w:space="0" w:color="auto"/>
                <w:left w:val="none" w:sz="0" w:space="0" w:color="auto"/>
                <w:bottom w:val="none" w:sz="0" w:space="0" w:color="auto"/>
                <w:right w:val="none" w:sz="0" w:space="0" w:color="auto"/>
              </w:divBdr>
            </w:div>
            <w:div w:id="530846416">
              <w:marLeft w:val="0"/>
              <w:marRight w:val="0"/>
              <w:marTop w:val="0"/>
              <w:marBottom w:val="0"/>
              <w:divBdr>
                <w:top w:val="none" w:sz="0" w:space="0" w:color="auto"/>
                <w:left w:val="none" w:sz="0" w:space="0" w:color="auto"/>
                <w:bottom w:val="none" w:sz="0" w:space="0" w:color="auto"/>
                <w:right w:val="none" w:sz="0" w:space="0" w:color="auto"/>
              </w:divBdr>
            </w:div>
          </w:divsChild>
        </w:div>
        <w:div w:id="458573308">
          <w:marLeft w:val="0"/>
          <w:marRight w:val="0"/>
          <w:marTop w:val="0"/>
          <w:marBottom w:val="75"/>
          <w:divBdr>
            <w:top w:val="none" w:sz="0" w:space="0" w:color="auto"/>
            <w:left w:val="none" w:sz="0" w:space="0" w:color="auto"/>
            <w:bottom w:val="none" w:sz="0" w:space="0" w:color="auto"/>
            <w:right w:val="none" w:sz="0" w:space="0" w:color="auto"/>
          </w:divBdr>
          <w:divsChild>
            <w:div w:id="1139033272">
              <w:marLeft w:val="0"/>
              <w:marRight w:val="0"/>
              <w:marTop w:val="0"/>
              <w:marBottom w:val="0"/>
              <w:divBdr>
                <w:top w:val="none" w:sz="0" w:space="0" w:color="auto"/>
                <w:left w:val="none" w:sz="0" w:space="0" w:color="auto"/>
                <w:bottom w:val="none" w:sz="0" w:space="0" w:color="auto"/>
                <w:right w:val="none" w:sz="0" w:space="0" w:color="auto"/>
              </w:divBdr>
            </w:div>
            <w:div w:id="1782993282">
              <w:marLeft w:val="0"/>
              <w:marRight w:val="0"/>
              <w:marTop w:val="0"/>
              <w:marBottom w:val="0"/>
              <w:divBdr>
                <w:top w:val="none" w:sz="0" w:space="0" w:color="auto"/>
                <w:left w:val="none" w:sz="0" w:space="0" w:color="auto"/>
                <w:bottom w:val="none" w:sz="0" w:space="0" w:color="auto"/>
                <w:right w:val="none" w:sz="0" w:space="0" w:color="auto"/>
              </w:divBdr>
            </w:div>
          </w:divsChild>
        </w:div>
        <w:div w:id="243271779">
          <w:marLeft w:val="0"/>
          <w:marRight w:val="0"/>
          <w:marTop w:val="0"/>
          <w:marBottom w:val="75"/>
          <w:divBdr>
            <w:top w:val="none" w:sz="0" w:space="0" w:color="auto"/>
            <w:left w:val="none" w:sz="0" w:space="0" w:color="auto"/>
            <w:bottom w:val="none" w:sz="0" w:space="0" w:color="auto"/>
            <w:right w:val="none" w:sz="0" w:space="0" w:color="auto"/>
          </w:divBdr>
          <w:divsChild>
            <w:div w:id="1895770243">
              <w:marLeft w:val="0"/>
              <w:marRight w:val="0"/>
              <w:marTop w:val="0"/>
              <w:marBottom w:val="0"/>
              <w:divBdr>
                <w:top w:val="none" w:sz="0" w:space="0" w:color="auto"/>
                <w:left w:val="none" w:sz="0" w:space="0" w:color="auto"/>
                <w:bottom w:val="none" w:sz="0" w:space="0" w:color="auto"/>
                <w:right w:val="none" w:sz="0" w:space="0" w:color="auto"/>
              </w:divBdr>
            </w:div>
            <w:div w:id="1286547602">
              <w:marLeft w:val="0"/>
              <w:marRight w:val="0"/>
              <w:marTop w:val="0"/>
              <w:marBottom w:val="0"/>
              <w:divBdr>
                <w:top w:val="none" w:sz="0" w:space="0" w:color="auto"/>
                <w:left w:val="none" w:sz="0" w:space="0" w:color="auto"/>
                <w:bottom w:val="none" w:sz="0" w:space="0" w:color="auto"/>
                <w:right w:val="none" w:sz="0" w:space="0" w:color="auto"/>
              </w:divBdr>
            </w:div>
          </w:divsChild>
        </w:div>
        <w:div w:id="1034572006">
          <w:marLeft w:val="0"/>
          <w:marRight w:val="0"/>
          <w:marTop w:val="0"/>
          <w:marBottom w:val="75"/>
          <w:divBdr>
            <w:top w:val="none" w:sz="0" w:space="0" w:color="auto"/>
            <w:left w:val="none" w:sz="0" w:space="0" w:color="auto"/>
            <w:bottom w:val="none" w:sz="0" w:space="0" w:color="auto"/>
            <w:right w:val="none" w:sz="0" w:space="0" w:color="auto"/>
          </w:divBdr>
          <w:divsChild>
            <w:div w:id="1331325958">
              <w:marLeft w:val="0"/>
              <w:marRight w:val="0"/>
              <w:marTop w:val="0"/>
              <w:marBottom w:val="0"/>
              <w:divBdr>
                <w:top w:val="none" w:sz="0" w:space="0" w:color="auto"/>
                <w:left w:val="none" w:sz="0" w:space="0" w:color="auto"/>
                <w:bottom w:val="none" w:sz="0" w:space="0" w:color="auto"/>
                <w:right w:val="none" w:sz="0" w:space="0" w:color="auto"/>
              </w:divBdr>
            </w:div>
            <w:div w:id="1495796348">
              <w:marLeft w:val="0"/>
              <w:marRight w:val="0"/>
              <w:marTop w:val="0"/>
              <w:marBottom w:val="0"/>
              <w:divBdr>
                <w:top w:val="none" w:sz="0" w:space="0" w:color="auto"/>
                <w:left w:val="none" w:sz="0" w:space="0" w:color="auto"/>
                <w:bottom w:val="none" w:sz="0" w:space="0" w:color="auto"/>
                <w:right w:val="none" w:sz="0" w:space="0" w:color="auto"/>
              </w:divBdr>
            </w:div>
          </w:divsChild>
        </w:div>
        <w:div w:id="761221889">
          <w:marLeft w:val="0"/>
          <w:marRight w:val="0"/>
          <w:marTop w:val="0"/>
          <w:marBottom w:val="75"/>
          <w:divBdr>
            <w:top w:val="none" w:sz="0" w:space="0" w:color="auto"/>
            <w:left w:val="none" w:sz="0" w:space="0" w:color="auto"/>
            <w:bottom w:val="none" w:sz="0" w:space="0" w:color="auto"/>
            <w:right w:val="none" w:sz="0" w:space="0" w:color="auto"/>
          </w:divBdr>
          <w:divsChild>
            <w:div w:id="458645633">
              <w:marLeft w:val="0"/>
              <w:marRight w:val="0"/>
              <w:marTop w:val="0"/>
              <w:marBottom w:val="0"/>
              <w:divBdr>
                <w:top w:val="none" w:sz="0" w:space="0" w:color="auto"/>
                <w:left w:val="none" w:sz="0" w:space="0" w:color="auto"/>
                <w:bottom w:val="none" w:sz="0" w:space="0" w:color="auto"/>
                <w:right w:val="none" w:sz="0" w:space="0" w:color="auto"/>
              </w:divBdr>
            </w:div>
            <w:div w:id="1309020386">
              <w:marLeft w:val="0"/>
              <w:marRight w:val="0"/>
              <w:marTop w:val="0"/>
              <w:marBottom w:val="0"/>
              <w:divBdr>
                <w:top w:val="none" w:sz="0" w:space="0" w:color="auto"/>
                <w:left w:val="none" w:sz="0" w:space="0" w:color="auto"/>
                <w:bottom w:val="none" w:sz="0" w:space="0" w:color="auto"/>
                <w:right w:val="none" w:sz="0" w:space="0" w:color="auto"/>
              </w:divBdr>
            </w:div>
          </w:divsChild>
        </w:div>
        <w:div w:id="324092294">
          <w:marLeft w:val="0"/>
          <w:marRight w:val="0"/>
          <w:marTop w:val="0"/>
          <w:marBottom w:val="75"/>
          <w:divBdr>
            <w:top w:val="none" w:sz="0" w:space="0" w:color="auto"/>
            <w:left w:val="none" w:sz="0" w:space="0" w:color="auto"/>
            <w:bottom w:val="none" w:sz="0" w:space="0" w:color="auto"/>
            <w:right w:val="none" w:sz="0" w:space="0" w:color="auto"/>
          </w:divBdr>
          <w:divsChild>
            <w:div w:id="1730495513">
              <w:marLeft w:val="0"/>
              <w:marRight w:val="0"/>
              <w:marTop w:val="0"/>
              <w:marBottom w:val="0"/>
              <w:divBdr>
                <w:top w:val="none" w:sz="0" w:space="0" w:color="auto"/>
                <w:left w:val="none" w:sz="0" w:space="0" w:color="auto"/>
                <w:bottom w:val="none" w:sz="0" w:space="0" w:color="auto"/>
                <w:right w:val="none" w:sz="0" w:space="0" w:color="auto"/>
              </w:divBdr>
            </w:div>
            <w:div w:id="18047357">
              <w:marLeft w:val="0"/>
              <w:marRight w:val="0"/>
              <w:marTop w:val="0"/>
              <w:marBottom w:val="0"/>
              <w:divBdr>
                <w:top w:val="none" w:sz="0" w:space="0" w:color="auto"/>
                <w:left w:val="none" w:sz="0" w:space="0" w:color="auto"/>
                <w:bottom w:val="none" w:sz="0" w:space="0" w:color="auto"/>
                <w:right w:val="none" w:sz="0" w:space="0" w:color="auto"/>
              </w:divBdr>
            </w:div>
          </w:divsChild>
        </w:div>
        <w:div w:id="1361395588">
          <w:marLeft w:val="0"/>
          <w:marRight w:val="0"/>
          <w:marTop w:val="0"/>
          <w:marBottom w:val="75"/>
          <w:divBdr>
            <w:top w:val="none" w:sz="0" w:space="0" w:color="auto"/>
            <w:left w:val="none" w:sz="0" w:space="0" w:color="auto"/>
            <w:bottom w:val="none" w:sz="0" w:space="0" w:color="auto"/>
            <w:right w:val="none" w:sz="0" w:space="0" w:color="auto"/>
          </w:divBdr>
          <w:divsChild>
            <w:div w:id="1372615034">
              <w:marLeft w:val="0"/>
              <w:marRight w:val="0"/>
              <w:marTop w:val="0"/>
              <w:marBottom w:val="0"/>
              <w:divBdr>
                <w:top w:val="none" w:sz="0" w:space="0" w:color="auto"/>
                <w:left w:val="none" w:sz="0" w:space="0" w:color="auto"/>
                <w:bottom w:val="none" w:sz="0" w:space="0" w:color="auto"/>
                <w:right w:val="none" w:sz="0" w:space="0" w:color="auto"/>
              </w:divBdr>
            </w:div>
            <w:div w:id="2084520636">
              <w:marLeft w:val="0"/>
              <w:marRight w:val="0"/>
              <w:marTop w:val="0"/>
              <w:marBottom w:val="0"/>
              <w:divBdr>
                <w:top w:val="none" w:sz="0" w:space="0" w:color="auto"/>
                <w:left w:val="none" w:sz="0" w:space="0" w:color="auto"/>
                <w:bottom w:val="none" w:sz="0" w:space="0" w:color="auto"/>
                <w:right w:val="none" w:sz="0" w:space="0" w:color="auto"/>
              </w:divBdr>
            </w:div>
          </w:divsChild>
        </w:div>
        <w:div w:id="1539200618">
          <w:marLeft w:val="0"/>
          <w:marRight w:val="0"/>
          <w:marTop w:val="0"/>
          <w:marBottom w:val="75"/>
          <w:divBdr>
            <w:top w:val="none" w:sz="0" w:space="0" w:color="auto"/>
            <w:left w:val="none" w:sz="0" w:space="0" w:color="auto"/>
            <w:bottom w:val="none" w:sz="0" w:space="0" w:color="auto"/>
            <w:right w:val="none" w:sz="0" w:space="0" w:color="auto"/>
          </w:divBdr>
          <w:divsChild>
            <w:div w:id="1468624146">
              <w:marLeft w:val="0"/>
              <w:marRight w:val="0"/>
              <w:marTop w:val="0"/>
              <w:marBottom w:val="0"/>
              <w:divBdr>
                <w:top w:val="none" w:sz="0" w:space="0" w:color="auto"/>
                <w:left w:val="none" w:sz="0" w:space="0" w:color="auto"/>
                <w:bottom w:val="none" w:sz="0" w:space="0" w:color="auto"/>
                <w:right w:val="none" w:sz="0" w:space="0" w:color="auto"/>
              </w:divBdr>
            </w:div>
            <w:div w:id="37054243">
              <w:marLeft w:val="0"/>
              <w:marRight w:val="0"/>
              <w:marTop w:val="0"/>
              <w:marBottom w:val="0"/>
              <w:divBdr>
                <w:top w:val="none" w:sz="0" w:space="0" w:color="auto"/>
                <w:left w:val="none" w:sz="0" w:space="0" w:color="auto"/>
                <w:bottom w:val="none" w:sz="0" w:space="0" w:color="auto"/>
                <w:right w:val="none" w:sz="0" w:space="0" w:color="auto"/>
              </w:divBdr>
            </w:div>
          </w:divsChild>
        </w:div>
        <w:div w:id="679282546">
          <w:marLeft w:val="0"/>
          <w:marRight w:val="0"/>
          <w:marTop w:val="0"/>
          <w:marBottom w:val="75"/>
          <w:divBdr>
            <w:top w:val="none" w:sz="0" w:space="0" w:color="auto"/>
            <w:left w:val="none" w:sz="0" w:space="0" w:color="auto"/>
            <w:bottom w:val="none" w:sz="0" w:space="0" w:color="auto"/>
            <w:right w:val="none" w:sz="0" w:space="0" w:color="auto"/>
          </w:divBdr>
          <w:divsChild>
            <w:div w:id="1297448514">
              <w:marLeft w:val="0"/>
              <w:marRight w:val="0"/>
              <w:marTop w:val="0"/>
              <w:marBottom w:val="0"/>
              <w:divBdr>
                <w:top w:val="none" w:sz="0" w:space="0" w:color="auto"/>
                <w:left w:val="none" w:sz="0" w:space="0" w:color="auto"/>
                <w:bottom w:val="none" w:sz="0" w:space="0" w:color="auto"/>
                <w:right w:val="none" w:sz="0" w:space="0" w:color="auto"/>
              </w:divBdr>
            </w:div>
            <w:div w:id="1508669416">
              <w:marLeft w:val="0"/>
              <w:marRight w:val="0"/>
              <w:marTop w:val="0"/>
              <w:marBottom w:val="0"/>
              <w:divBdr>
                <w:top w:val="none" w:sz="0" w:space="0" w:color="auto"/>
                <w:left w:val="none" w:sz="0" w:space="0" w:color="auto"/>
                <w:bottom w:val="none" w:sz="0" w:space="0" w:color="auto"/>
                <w:right w:val="none" w:sz="0" w:space="0" w:color="auto"/>
              </w:divBdr>
            </w:div>
          </w:divsChild>
        </w:div>
        <w:div w:id="60181165">
          <w:marLeft w:val="0"/>
          <w:marRight w:val="0"/>
          <w:marTop w:val="0"/>
          <w:marBottom w:val="75"/>
          <w:divBdr>
            <w:top w:val="none" w:sz="0" w:space="0" w:color="auto"/>
            <w:left w:val="none" w:sz="0" w:space="0" w:color="auto"/>
            <w:bottom w:val="none" w:sz="0" w:space="0" w:color="auto"/>
            <w:right w:val="none" w:sz="0" w:space="0" w:color="auto"/>
          </w:divBdr>
          <w:divsChild>
            <w:div w:id="925262165">
              <w:marLeft w:val="0"/>
              <w:marRight w:val="0"/>
              <w:marTop w:val="0"/>
              <w:marBottom w:val="0"/>
              <w:divBdr>
                <w:top w:val="none" w:sz="0" w:space="0" w:color="auto"/>
                <w:left w:val="none" w:sz="0" w:space="0" w:color="auto"/>
                <w:bottom w:val="none" w:sz="0" w:space="0" w:color="auto"/>
                <w:right w:val="none" w:sz="0" w:space="0" w:color="auto"/>
              </w:divBdr>
            </w:div>
            <w:div w:id="554780110">
              <w:marLeft w:val="0"/>
              <w:marRight w:val="0"/>
              <w:marTop w:val="0"/>
              <w:marBottom w:val="0"/>
              <w:divBdr>
                <w:top w:val="none" w:sz="0" w:space="0" w:color="auto"/>
                <w:left w:val="none" w:sz="0" w:space="0" w:color="auto"/>
                <w:bottom w:val="none" w:sz="0" w:space="0" w:color="auto"/>
                <w:right w:val="none" w:sz="0" w:space="0" w:color="auto"/>
              </w:divBdr>
            </w:div>
          </w:divsChild>
        </w:div>
        <w:div w:id="63575864">
          <w:marLeft w:val="0"/>
          <w:marRight w:val="0"/>
          <w:marTop w:val="0"/>
          <w:marBottom w:val="75"/>
          <w:divBdr>
            <w:top w:val="none" w:sz="0" w:space="0" w:color="auto"/>
            <w:left w:val="none" w:sz="0" w:space="0" w:color="auto"/>
            <w:bottom w:val="none" w:sz="0" w:space="0" w:color="auto"/>
            <w:right w:val="none" w:sz="0" w:space="0" w:color="auto"/>
          </w:divBdr>
          <w:divsChild>
            <w:div w:id="1948729447">
              <w:marLeft w:val="0"/>
              <w:marRight w:val="0"/>
              <w:marTop w:val="0"/>
              <w:marBottom w:val="0"/>
              <w:divBdr>
                <w:top w:val="none" w:sz="0" w:space="0" w:color="auto"/>
                <w:left w:val="none" w:sz="0" w:space="0" w:color="auto"/>
                <w:bottom w:val="none" w:sz="0" w:space="0" w:color="auto"/>
                <w:right w:val="none" w:sz="0" w:space="0" w:color="auto"/>
              </w:divBdr>
            </w:div>
            <w:div w:id="1183276018">
              <w:marLeft w:val="0"/>
              <w:marRight w:val="0"/>
              <w:marTop w:val="0"/>
              <w:marBottom w:val="0"/>
              <w:divBdr>
                <w:top w:val="none" w:sz="0" w:space="0" w:color="auto"/>
                <w:left w:val="none" w:sz="0" w:space="0" w:color="auto"/>
                <w:bottom w:val="none" w:sz="0" w:space="0" w:color="auto"/>
                <w:right w:val="none" w:sz="0" w:space="0" w:color="auto"/>
              </w:divBdr>
            </w:div>
          </w:divsChild>
        </w:div>
        <w:div w:id="544829927">
          <w:marLeft w:val="0"/>
          <w:marRight w:val="0"/>
          <w:marTop w:val="0"/>
          <w:marBottom w:val="75"/>
          <w:divBdr>
            <w:top w:val="none" w:sz="0" w:space="0" w:color="auto"/>
            <w:left w:val="none" w:sz="0" w:space="0" w:color="auto"/>
            <w:bottom w:val="none" w:sz="0" w:space="0" w:color="auto"/>
            <w:right w:val="none" w:sz="0" w:space="0" w:color="auto"/>
          </w:divBdr>
          <w:divsChild>
            <w:div w:id="1064109221">
              <w:marLeft w:val="0"/>
              <w:marRight w:val="0"/>
              <w:marTop w:val="0"/>
              <w:marBottom w:val="0"/>
              <w:divBdr>
                <w:top w:val="none" w:sz="0" w:space="0" w:color="auto"/>
                <w:left w:val="none" w:sz="0" w:space="0" w:color="auto"/>
                <w:bottom w:val="none" w:sz="0" w:space="0" w:color="auto"/>
                <w:right w:val="none" w:sz="0" w:space="0" w:color="auto"/>
              </w:divBdr>
            </w:div>
            <w:div w:id="1018771571">
              <w:marLeft w:val="0"/>
              <w:marRight w:val="0"/>
              <w:marTop w:val="0"/>
              <w:marBottom w:val="0"/>
              <w:divBdr>
                <w:top w:val="none" w:sz="0" w:space="0" w:color="auto"/>
                <w:left w:val="none" w:sz="0" w:space="0" w:color="auto"/>
                <w:bottom w:val="none" w:sz="0" w:space="0" w:color="auto"/>
                <w:right w:val="none" w:sz="0" w:space="0" w:color="auto"/>
              </w:divBdr>
            </w:div>
          </w:divsChild>
        </w:div>
        <w:div w:id="1054815762">
          <w:marLeft w:val="0"/>
          <w:marRight w:val="0"/>
          <w:marTop w:val="0"/>
          <w:marBottom w:val="75"/>
          <w:divBdr>
            <w:top w:val="none" w:sz="0" w:space="0" w:color="auto"/>
            <w:left w:val="none" w:sz="0" w:space="0" w:color="auto"/>
            <w:bottom w:val="none" w:sz="0" w:space="0" w:color="auto"/>
            <w:right w:val="none" w:sz="0" w:space="0" w:color="auto"/>
          </w:divBdr>
          <w:divsChild>
            <w:div w:id="1306158827">
              <w:marLeft w:val="0"/>
              <w:marRight w:val="0"/>
              <w:marTop w:val="0"/>
              <w:marBottom w:val="0"/>
              <w:divBdr>
                <w:top w:val="none" w:sz="0" w:space="0" w:color="auto"/>
                <w:left w:val="none" w:sz="0" w:space="0" w:color="auto"/>
                <w:bottom w:val="none" w:sz="0" w:space="0" w:color="auto"/>
                <w:right w:val="none" w:sz="0" w:space="0" w:color="auto"/>
              </w:divBdr>
            </w:div>
            <w:div w:id="1630355809">
              <w:marLeft w:val="0"/>
              <w:marRight w:val="0"/>
              <w:marTop w:val="0"/>
              <w:marBottom w:val="0"/>
              <w:divBdr>
                <w:top w:val="none" w:sz="0" w:space="0" w:color="auto"/>
                <w:left w:val="none" w:sz="0" w:space="0" w:color="auto"/>
                <w:bottom w:val="none" w:sz="0" w:space="0" w:color="auto"/>
                <w:right w:val="none" w:sz="0" w:space="0" w:color="auto"/>
              </w:divBdr>
            </w:div>
          </w:divsChild>
        </w:div>
        <w:div w:id="1476025215">
          <w:marLeft w:val="0"/>
          <w:marRight w:val="0"/>
          <w:marTop w:val="0"/>
          <w:marBottom w:val="75"/>
          <w:divBdr>
            <w:top w:val="none" w:sz="0" w:space="0" w:color="auto"/>
            <w:left w:val="none" w:sz="0" w:space="0" w:color="auto"/>
            <w:bottom w:val="none" w:sz="0" w:space="0" w:color="auto"/>
            <w:right w:val="none" w:sz="0" w:space="0" w:color="auto"/>
          </w:divBdr>
          <w:divsChild>
            <w:div w:id="1958827325">
              <w:marLeft w:val="0"/>
              <w:marRight w:val="0"/>
              <w:marTop w:val="0"/>
              <w:marBottom w:val="0"/>
              <w:divBdr>
                <w:top w:val="none" w:sz="0" w:space="0" w:color="auto"/>
                <w:left w:val="none" w:sz="0" w:space="0" w:color="auto"/>
                <w:bottom w:val="none" w:sz="0" w:space="0" w:color="auto"/>
                <w:right w:val="none" w:sz="0" w:space="0" w:color="auto"/>
              </w:divBdr>
            </w:div>
            <w:div w:id="804128497">
              <w:marLeft w:val="0"/>
              <w:marRight w:val="0"/>
              <w:marTop w:val="0"/>
              <w:marBottom w:val="0"/>
              <w:divBdr>
                <w:top w:val="none" w:sz="0" w:space="0" w:color="auto"/>
                <w:left w:val="none" w:sz="0" w:space="0" w:color="auto"/>
                <w:bottom w:val="none" w:sz="0" w:space="0" w:color="auto"/>
                <w:right w:val="none" w:sz="0" w:space="0" w:color="auto"/>
              </w:divBdr>
            </w:div>
          </w:divsChild>
        </w:div>
        <w:div w:id="1221675968">
          <w:marLeft w:val="0"/>
          <w:marRight w:val="0"/>
          <w:marTop w:val="0"/>
          <w:marBottom w:val="75"/>
          <w:divBdr>
            <w:top w:val="none" w:sz="0" w:space="0" w:color="auto"/>
            <w:left w:val="none" w:sz="0" w:space="0" w:color="auto"/>
            <w:bottom w:val="none" w:sz="0" w:space="0" w:color="auto"/>
            <w:right w:val="none" w:sz="0" w:space="0" w:color="auto"/>
          </w:divBdr>
          <w:divsChild>
            <w:div w:id="772213614">
              <w:marLeft w:val="0"/>
              <w:marRight w:val="0"/>
              <w:marTop w:val="0"/>
              <w:marBottom w:val="0"/>
              <w:divBdr>
                <w:top w:val="none" w:sz="0" w:space="0" w:color="auto"/>
                <w:left w:val="none" w:sz="0" w:space="0" w:color="auto"/>
                <w:bottom w:val="none" w:sz="0" w:space="0" w:color="auto"/>
                <w:right w:val="none" w:sz="0" w:space="0" w:color="auto"/>
              </w:divBdr>
            </w:div>
            <w:div w:id="199173695">
              <w:marLeft w:val="0"/>
              <w:marRight w:val="0"/>
              <w:marTop w:val="0"/>
              <w:marBottom w:val="0"/>
              <w:divBdr>
                <w:top w:val="none" w:sz="0" w:space="0" w:color="auto"/>
                <w:left w:val="none" w:sz="0" w:space="0" w:color="auto"/>
                <w:bottom w:val="none" w:sz="0" w:space="0" w:color="auto"/>
                <w:right w:val="none" w:sz="0" w:space="0" w:color="auto"/>
              </w:divBdr>
            </w:div>
          </w:divsChild>
        </w:div>
        <w:div w:id="2091728719">
          <w:marLeft w:val="0"/>
          <w:marRight w:val="0"/>
          <w:marTop w:val="0"/>
          <w:marBottom w:val="75"/>
          <w:divBdr>
            <w:top w:val="none" w:sz="0" w:space="0" w:color="auto"/>
            <w:left w:val="none" w:sz="0" w:space="0" w:color="auto"/>
            <w:bottom w:val="none" w:sz="0" w:space="0" w:color="auto"/>
            <w:right w:val="none" w:sz="0" w:space="0" w:color="auto"/>
          </w:divBdr>
          <w:divsChild>
            <w:div w:id="331490010">
              <w:marLeft w:val="0"/>
              <w:marRight w:val="0"/>
              <w:marTop w:val="0"/>
              <w:marBottom w:val="0"/>
              <w:divBdr>
                <w:top w:val="none" w:sz="0" w:space="0" w:color="auto"/>
                <w:left w:val="none" w:sz="0" w:space="0" w:color="auto"/>
                <w:bottom w:val="none" w:sz="0" w:space="0" w:color="auto"/>
                <w:right w:val="none" w:sz="0" w:space="0" w:color="auto"/>
              </w:divBdr>
            </w:div>
            <w:div w:id="194773522">
              <w:marLeft w:val="0"/>
              <w:marRight w:val="0"/>
              <w:marTop w:val="0"/>
              <w:marBottom w:val="0"/>
              <w:divBdr>
                <w:top w:val="none" w:sz="0" w:space="0" w:color="auto"/>
                <w:left w:val="none" w:sz="0" w:space="0" w:color="auto"/>
                <w:bottom w:val="none" w:sz="0" w:space="0" w:color="auto"/>
                <w:right w:val="none" w:sz="0" w:space="0" w:color="auto"/>
              </w:divBdr>
            </w:div>
          </w:divsChild>
        </w:div>
        <w:div w:id="1281448739">
          <w:marLeft w:val="0"/>
          <w:marRight w:val="0"/>
          <w:marTop w:val="0"/>
          <w:marBottom w:val="75"/>
          <w:divBdr>
            <w:top w:val="none" w:sz="0" w:space="0" w:color="auto"/>
            <w:left w:val="none" w:sz="0" w:space="0" w:color="auto"/>
            <w:bottom w:val="none" w:sz="0" w:space="0" w:color="auto"/>
            <w:right w:val="none" w:sz="0" w:space="0" w:color="auto"/>
          </w:divBdr>
          <w:divsChild>
            <w:div w:id="1319310005">
              <w:marLeft w:val="0"/>
              <w:marRight w:val="0"/>
              <w:marTop w:val="0"/>
              <w:marBottom w:val="0"/>
              <w:divBdr>
                <w:top w:val="none" w:sz="0" w:space="0" w:color="auto"/>
                <w:left w:val="none" w:sz="0" w:space="0" w:color="auto"/>
                <w:bottom w:val="none" w:sz="0" w:space="0" w:color="auto"/>
                <w:right w:val="none" w:sz="0" w:space="0" w:color="auto"/>
              </w:divBdr>
            </w:div>
            <w:div w:id="791480362">
              <w:marLeft w:val="0"/>
              <w:marRight w:val="0"/>
              <w:marTop w:val="0"/>
              <w:marBottom w:val="0"/>
              <w:divBdr>
                <w:top w:val="none" w:sz="0" w:space="0" w:color="auto"/>
                <w:left w:val="none" w:sz="0" w:space="0" w:color="auto"/>
                <w:bottom w:val="none" w:sz="0" w:space="0" w:color="auto"/>
                <w:right w:val="none" w:sz="0" w:space="0" w:color="auto"/>
              </w:divBdr>
            </w:div>
          </w:divsChild>
        </w:div>
        <w:div w:id="439642047">
          <w:marLeft w:val="0"/>
          <w:marRight w:val="0"/>
          <w:marTop w:val="0"/>
          <w:marBottom w:val="75"/>
          <w:divBdr>
            <w:top w:val="none" w:sz="0" w:space="0" w:color="auto"/>
            <w:left w:val="none" w:sz="0" w:space="0" w:color="auto"/>
            <w:bottom w:val="none" w:sz="0" w:space="0" w:color="auto"/>
            <w:right w:val="none" w:sz="0" w:space="0" w:color="auto"/>
          </w:divBdr>
          <w:divsChild>
            <w:div w:id="2109419891">
              <w:marLeft w:val="0"/>
              <w:marRight w:val="0"/>
              <w:marTop w:val="0"/>
              <w:marBottom w:val="0"/>
              <w:divBdr>
                <w:top w:val="none" w:sz="0" w:space="0" w:color="auto"/>
                <w:left w:val="none" w:sz="0" w:space="0" w:color="auto"/>
                <w:bottom w:val="none" w:sz="0" w:space="0" w:color="auto"/>
                <w:right w:val="none" w:sz="0" w:space="0" w:color="auto"/>
              </w:divBdr>
            </w:div>
            <w:div w:id="389035005">
              <w:marLeft w:val="0"/>
              <w:marRight w:val="0"/>
              <w:marTop w:val="0"/>
              <w:marBottom w:val="0"/>
              <w:divBdr>
                <w:top w:val="none" w:sz="0" w:space="0" w:color="auto"/>
                <w:left w:val="none" w:sz="0" w:space="0" w:color="auto"/>
                <w:bottom w:val="none" w:sz="0" w:space="0" w:color="auto"/>
                <w:right w:val="none" w:sz="0" w:space="0" w:color="auto"/>
              </w:divBdr>
            </w:div>
          </w:divsChild>
        </w:div>
        <w:div w:id="728723999">
          <w:marLeft w:val="0"/>
          <w:marRight w:val="0"/>
          <w:marTop w:val="0"/>
          <w:marBottom w:val="75"/>
          <w:divBdr>
            <w:top w:val="none" w:sz="0" w:space="0" w:color="auto"/>
            <w:left w:val="none" w:sz="0" w:space="0" w:color="auto"/>
            <w:bottom w:val="none" w:sz="0" w:space="0" w:color="auto"/>
            <w:right w:val="none" w:sz="0" w:space="0" w:color="auto"/>
          </w:divBdr>
          <w:divsChild>
            <w:div w:id="1061027888">
              <w:marLeft w:val="0"/>
              <w:marRight w:val="0"/>
              <w:marTop w:val="0"/>
              <w:marBottom w:val="0"/>
              <w:divBdr>
                <w:top w:val="none" w:sz="0" w:space="0" w:color="auto"/>
                <w:left w:val="none" w:sz="0" w:space="0" w:color="auto"/>
                <w:bottom w:val="none" w:sz="0" w:space="0" w:color="auto"/>
                <w:right w:val="none" w:sz="0" w:space="0" w:color="auto"/>
              </w:divBdr>
            </w:div>
            <w:div w:id="1080952910">
              <w:marLeft w:val="0"/>
              <w:marRight w:val="0"/>
              <w:marTop w:val="0"/>
              <w:marBottom w:val="0"/>
              <w:divBdr>
                <w:top w:val="none" w:sz="0" w:space="0" w:color="auto"/>
                <w:left w:val="none" w:sz="0" w:space="0" w:color="auto"/>
                <w:bottom w:val="none" w:sz="0" w:space="0" w:color="auto"/>
                <w:right w:val="none" w:sz="0" w:space="0" w:color="auto"/>
              </w:divBdr>
            </w:div>
          </w:divsChild>
        </w:div>
        <w:div w:id="987900120">
          <w:marLeft w:val="0"/>
          <w:marRight w:val="0"/>
          <w:marTop w:val="0"/>
          <w:marBottom w:val="75"/>
          <w:divBdr>
            <w:top w:val="none" w:sz="0" w:space="0" w:color="auto"/>
            <w:left w:val="none" w:sz="0" w:space="0" w:color="auto"/>
            <w:bottom w:val="none" w:sz="0" w:space="0" w:color="auto"/>
            <w:right w:val="none" w:sz="0" w:space="0" w:color="auto"/>
          </w:divBdr>
          <w:divsChild>
            <w:div w:id="1199513701">
              <w:marLeft w:val="0"/>
              <w:marRight w:val="0"/>
              <w:marTop w:val="0"/>
              <w:marBottom w:val="0"/>
              <w:divBdr>
                <w:top w:val="none" w:sz="0" w:space="0" w:color="auto"/>
                <w:left w:val="none" w:sz="0" w:space="0" w:color="auto"/>
                <w:bottom w:val="none" w:sz="0" w:space="0" w:color="auto"/>
                <w:right w:val="none" w:sz="0" w:space="0" w:color="auto"/>
              </w:divBdr>
            </w:div>
            <w:div w:id="1697076872">
              <w:marLeft w:val="0"/>
              <w:marRight w:val="0"/>
              <w:marTop w:val="0"/>
              <w:marBottom w:val="0"/>
              <w:divBdr>
                <w:top w:val="none" w:sz="0" w:space="0" w:color="auto"/>
                <w:left w:val="none" w:sz="0" w:space="0" w:color="auto"/>
                <w:bottom w:val="none" w:sz="0" w:space="0" w:color="auto"/>
                <w:right w:val="none" w:sz="0" w:space="0" w:color="auto"/>
              </w:divBdr>
            </w:div>
          </w:divsChild>
        </w:div>
        <w:div w:id="1949966375">
          <w:marLeft w:val="0"/>
          <w:marRight w:val="0"/>
          <w:marTop w:val="0"/>
          <w:marBottom w:val="75"/>
          <w:divBdr>
            <w:top w:val="none" w:sz="0" w:space="0" w:color="auto"/>
            <w:left w:val="none" w:sz="0" w:space="0" w:color="auto"/>
            <w:bottom w:val="none" w:sz="0" w:space="0" w:color="auto"/>
            <w:right w:val="none" w:sz="0" w:space="0" w:color="auto"/>
          </w:divBdr>
          <w:divsChild>
            <w:div w:id="2023971003">
              <w:marLeft w:val="0"/>
              <w:marRight w:val="0"/>
              <w:marTop w:val="0"/>
              <w:marBottom w:val="0"/>
              <w:divBdr>
                <w:top w:val="none" w:sz="0" w:space="0" w:color="auto"/>
                <w:left w:val="none" w:sz="0" w:space="0" w:color="auto"/>
                <w:bottom w:val="none" w:sz="0" w:space="0" w:color="auto"/>
                <w:right w:val="none" w:sz="0" w:space="0" w:color="auto"/>
              </w:divBdr>
            </w:div>
            <w:div w:id="651300981">
              <w:marLeft w:val="0"/>
              <w:marRight w:val="0"/>
              <w:marTop w:val="0"/>
              <w:marBottom w:val="0"/>
              <w:divBdr>
                <w:top w:val="none" w:sz="0" w:space="0" w:color="auto"/>
                <w:left w:val="none" w:sz="0" w:space="0" w:color="auto"/>
                <w:bottom w:val="none" w:sz="0" w:space="0" w:color="auto"/>
                <w:right w:val="none" w:sz="0" w:space="0" w:color="auto"/>
              </w:divBdr>
            </w:div>
          </w:divsChild>
        </w:div>
        <w:div w:id="109325954">
          <w:marLeft w:val="0"/>
          <w:marRight w:val="0"/>
          <w:marTop w:val="0"/>
          <w:marBottom w:val="75"/>
          <w:divBdr>
            <w:top w:val="none" w:sz="0" w:space="0" w:color="auto"/>
            <w:left w:val="none" w:sz="0" w:space="0" w:color="auto"/>
            <w:bottom w:val="none" w:sz="0" w:space="0" w:color="auto"/>
            <w:right w:val="none" w:sz="0" w:space="0" w:color="auto"/>
          </w:divBdr>
          <w:divsChild>
            <w:div w:id="2039158423">
              <w:marLeft w:val="0"/>
              <w:marRight w:val="0"/>
              <w:marTop w:val="0"/>
              <w:marBottom w:val="0"/>
              <w:divBdr>
                <w:top w:val="none" w:sz="0" w:space="0" w:color="auto"/>
                <w:left w:val="none" w:sz="0" w:space="0" w:color="auto"/>
                <w:bottom w:val="none" w:sz="0" w:space="0" w:color="auto"/>
                <w:right w:val="none" w:sz="0" w:space="0" w:color="auto"/>
              </w:divBdr>
            </w:div>
            <w:div w:id="861170369">
              <w:marLeft w:val="0"/>
              <w:marRight w:val="0"/>
              <w:marTop w:val="0"/>
              <w:marBottom w:val="0"/>
              <w:divBdr>
                <w:top w:val="none" w:sz="0" w:space="0" w:color="auto"/>
                <w:left w:val="none" w:sz="0" w:space="0" w:color="auto"/>
                <w:bottom w:val="none" w:sz="0" w:space="0" w:color="auto"/>
                <w:right w:val="none" w:sz="0" w:space="0" w:color="auto"/>
              </w:divBdr>
            </w:div>
          </w:divsChild>
        </w:div>
        <w:div w:id="434252596">
          <w:marLeft w:val="0"/>
          <w:marRight w:val="0"/>
          <w:marTop w:val="0"/>
          <w:marBottom w:val="75"/>
          <w:divBdr>
            <w:top w:val="none" w:sz="0" w:space="0" w:color="auto"/>
            <w:left w:val="none" w:sz="0" w:space="0" w:color="auto"/>
            <w:bottom w:val="none" w:sz="0" w:space="0" w:color="auto"/>
            <w:right w:val="none" w:sz="0" w:space="0" w:color="auto"/>
          </w:divBdr>
          <w:divsChild>
            <w:div w:id="1447192339">
              <w:marLeft w:val="0"/>
              <w:marRight w:val="0"/>
              <w:marTop w:val="0"/>
              <w:marBottom w:val="0"/>
              <w:divBdr>
                <w:top w:val="none" w:sz="0" w:space="0" w:color="auto"/>
                <w:left w:val="none" w:sz="0" w:space="0" w:color="auto"/>
                <w:bottom w:val="none" w:sz="0" w:space="0" w:color="auto"/>
                <w:right w:val="none" w:sz="0" w:space="0" w:color="auto"/>
              </w:divBdr>
            </w:div>
            <w:div w:id="1788043745">
              <w:marLeft w:val="0"/>
              <w:marRight w:val="0"/>
              <w:marTop w:val="0"/>
              <w:marBottom w:val="0"/>
              <w:divBdr>
                <w:top w:val="none" w:sz="0" w:space="0" w:color="auto"/>
                <w:left w:val="none" w:sz="0" w:space="0" w:color="auto"/>
                <w:bottom w:val="none" w:sz="0" w:space="0" w:color="auto"/>
                <w:right w:val="none" w:sz="0" w:space="0" w:color="auto"/>
              </w:divBdr>
            </w:div>
          </w:divsChild>
        </w:div>
        <w:div w:id="116993364">
          <w:marLeft w:val="0"/>
          <w:marRight w:val="0"/>
          <w:marTop w:val="0"/>
          <w:marBottom w:val="75"/>
          <w:divBdr>
            <w:top w:val="none" w:sz="0" w:space="0" w:color="auto"/>
            <w:left w:val="none" w:sz="0" w:space="0" w:color="auto"/>
            <w:bottom w:val="none" w:sz="0" w:space="0" w:color="auto"/>
            <w:right w:val="none" w:sz="0" w:space="0" w:color="auto"/>
          </w:divBdr>
          <w:divsChild>
            <w:div w:id="297803383">
              <w:marLeft w:val="0"/>
              <w:marRight w:val="0"/>
              <w:marTop w:val="0"/>
              <w:marBottom w:val="0"/>
              <w:divBdr>
                <w:top w:val="none" w:sz="0" w:space="0" w:color="auto"/>
                <w:left w:val="none" w:sz="0" w:space="0" w:color="auto"/>
                <w:bottom w:val="none" w:sz="0" w:space="0" w:color="auto"/>
                <w:right w:val="none" w:sz="0" w:space="0" w:color="auto"/>
              </w:divBdr>
            </w:div>
            <w:div w:id="1495485452">
              <w:marLeft w:val="0"/>
              <w:marRight w:val="0"/>
              <w:marTop w:val="0"/>
              <w:marBottom w:val="0"/>
              <w:divBdr>
                <w:top w:val="none" w:sz="0" w:space="0" w:color="auto"/>
                <w:left w:val="none" w:sz="0" w:space="0" w:color="auto"/>
                <w:bottom w:val="none" w:sz="0" w:space="0" w:color="auto"/>
                <w:right w:val="none" w:sz="0" w:space="0" w:color="auto"/>
              </w:divBdr>
            </w:div>
          </w:divsChild>
        </w:div>
        <w:div w:id="1710715091">
          <w:marLeft w:val="0"/>
          <w:marRight w:val="0"/>
          <w:marTop w:val="0"/>
          <w:marBottom w:val="75"/>
          <w:divBdr>
            <w:top w:val="none" w:sz="0" w:space="0" w:color="auto"/>
            <w:left w:val="none" w:sz="0" w:space="0" w:color="auto"/>
            <w:bottom w:val="none" w:sz="0" w:space="0" w:color="auto"/>
            <w:right w:val="none" w:sz="0" w:space="0" w:color="auto"/>
          </w:divBdr>
          <w:divsChild>
            <w:div w:id="89326455">
              <w:marLeft w:val="0"/>
              <w:marRight w:val="0"/>
              <w:marTop w:val="0"/>
              <w:marBottom w:val="0"/>
              <w:divBdr>
                <w:top w:val="none" w:sz="0" w:space="0" w:color="auto"/>
                <w:left w:val="none" w:sz="0" w:space="0" w:color="auto"/>
                <w:bottom w:val="none" w:sz="0" w:space="0" w:color="auto"/>
                <w:right w:val="none" w:sz="0" w:space="0" w:color="auto"/>
              </w:divBdr>
            </w:div>
            <w:div w:id="1711110489">
              <w:marLeft w:val="0"/>
              <w:marRight w:val="0"/>
              <w:marTop w:val="0"/>
              <w:marBottom w:val="0"/>
              <w:divBdr>
                <w:top w:val="none" w:sz="0" w:space="0" w:color="auto"/>
                <w:left w:val="none" w:sz="0" w:space="0" w:color="auto"/>
                <w:bottom w:val="none" w:sz="0" w:space="0" w:color="auto"/>
                <w:right w:val="none" w:sz="0" w:space="0" w:color="auto"/>
              </w:divBdr>
            </w:div>
          </w:divsChild>
        </w:div>
        <w:div w:id="2107848351">
          <w:marLeft w:val="0"/>
          <w:marRight w:val="0"/>
          <w:marTop w:val="0"/>
          <w:marBottom w:val="75"/>
          <w:divBdr>
            <w:top w:val="none" w:sz="0" w:space="0" w:color="auto"/>
            <w:left w:val="none" w:sz="0" w:space="0" w:color="auto"/>
            <w:bottom w:val="none" w:sz="0" w:space="0" w:color="auto"/>
            <w:right w:val="none" w:sz="0" w:space="0" w:color="auto"/>
          </w:divBdr>
          <w:divsChild>
            <w:div w:id="1971521032">
              <w:marLeft w:val="0"/>
              <w:marRight w:val="0"/>
              <w:marTop w:val="0"/>
              <w:marBottom w:val="0"/>
              <w:divBdr>
                <w:top w:val="none" w:sz="0" w:space="0" w:color="auto"/>
                <w:left w:val="none" w:sz="0" w:space="0" w:color="auto"/>
                <w:bottom w:val="none" w:sz="0" w:space="0" w:color="auto"/>
                <w:right w:val="none" w:sz="0" w:space="0" w:color="auto"/>
              </w:divBdr>
            </w:div>
            <w:div w:id="1627659973">
              <w:marLeft w:val="0"/>
              <w:marRight w:val="0"/>
              <w:marTop w:val="0"/>
              <w:marBottom w:val="0"/>
              <w:divBdr>
                <w:top w:val="none" w:sz="0" w:space="0" w:color="auto"/>
                <w:left w:val="none" w:sz="0" w:space="0" w:color="auto"/>
                <w:bottom w:val="none" w:sz="0" w:space="0" w:color="auto"/>
                <w:right w:val="none" w:sz="0" w:space="0" w:color="auto"/>
              </w:divBdr>
            </w:div>
          </w:divsChild>
        </w:div>
        <w:div w:id="1793863520">
          <w:marLeft w:val="0"/>
          <w:marRight w:val="0"/>
          <w:marTop w:val="0"/>
          <w:marBottom w:val="75"/>
          <w:divBdr>
            <w:top w:val="none" w:sz="0" w:space="0" w:color="auto"/>
            <w:left w:val="none" w:sz="0" w:space="0" w:color="auto"/>
            <w:bottom w:val="none" w:sz="0" w:space="0" w:color="auto"/>
            <w:right w:val="none" w:sz="0" w:space="0" w:color="auto"/>
          </w:divBdr>
          <w:divsChild>
            <w:div w:id="411701515">
              <w:marLeft w:val="0"/>
              <w:marRight w:val="0"/>
              <w:marTop w:val="0"/>
              <w:marBottom w:val="0"/>
              <w:divBdr>
                <w:top w:val="none" w:sz="0" w:space="0" w:color="auto"/>
                <w:left w:val="none" w:sz="0" w:space="0" w:color="auto"/>
                <w:bottom w:val="none" w:sz="0" w:space="0" w:color="auto"/>
                <w:right w:val="none" w:sz="0" w:space="0" w:color="auto"/>
              </w:divBdr>
            </w:div>
            <w:div w:id="1821383638">
              <w:marLeft w:val="0"/>
              <w:marRight w:val="0"/>
              <w:marTop w:val="0"/>
              <w:marBottom w:val="0"/>
              <w:divBdr>
                <w:top w:val="none" w:sz="0" w:space="0" w:color="auto"/>
                <w:left w:val="none" w:sz="0" w:space="0" w:color="auto"/>
                <w:bottom w:val="none" w:sz="0" w:space="0" w:color="auto"/>
                <w:right w:val="none" w:sz="0" w:space="0" w:color="auto"/>
              </w:divBdr>
            </w:div>
          </w:divsChild>
        </w:div>
        <w:div w:id="11806632">
          <w:marLeft w:val="0"/>
          <w:marRight w:val="0"/>
          <w:marTop w:val="0"/>
          <w:marBottom w:val="75"/>
          <w:divBdr>
            <w:top w:val="none" w:sz="0" w:space="0" w:color="auto"/>
            <w:left w:val="none" w:sz="0" w:space="0" w:color="auto"/>
            <w:bottom w:val="none" w:sz="0" w:space="0" w:color="auto"/>
            <w:right w:val="none" w:sz="0" w:space="0" w:color="auto"/>
          </w:divBdr>
          <w:divsChild>
            <w:div w:id="168523058">
              <w:marLeft w:val="0"/>
              <w:marRight w:val="0"/>
              <w:marTop w:val="0"/>
              <w:marBottom w:val="0"/>
              <w:divBdr>
                <w:top w:val="none" w:sz="0" w:space="0" w:color="auto"/>
                <w:left w:val="none" w:sz="0" w:space="0" w:color="auto"/>
                <w:bottom w:val="none" w:sz="0" w:space="0" w:color="auto"/>
                <w:right w:val="none" w:sz="0" w:space="0" w:color="auto"/>
              </w:divBdr>
            </w:div>
            <w:div w:id="761608523">
              <w:marLeft w:val="0"/>
              <w:marRight w:val="0"/>
              <w:marTop w:val="0"/>
              <w:marBottom w:val="0"/>
              <w:divBdr>
                <w:top w:val="none" w:sz="0" w:space="0" w:color="auto"/>
                <w:left w:val="none" w:sz="0" w:space="0" w:color="auto"/>
                <w:bottom w:val="none" w:sz="0" w:space="0" w:color="auto"/>
                <w:right w:val="none" w:sz="0" w:space="0" w:color="auto"/>
              </w:divBdr>
            </w:div>
          </w:divsChild>
        </w:div>
        <w:div w:id="960889939">
          <w:marLeft w:val="0"/>
          <w:marRight w:val="0"/>
          <w:marTop w:val="0"/>
          <w:marBottom w:val="75"/>
          <w:divBdr>
            <w:top w:val="none" w:sz="0" w:space="0" w:color="auto"/>
            <w:left w:val="none" w:sz="0" w:space="0" w:color="auto"/>
            <w:bottom w:val="none" w:sz="0" w:space="0" w:color="auto"/>
            <w:right w:val="none" w:sz="0" w:space="0" w:color="auto"/>
          </w:divBdr>
          <w:divsChild>
            <w:div w:id="1758404124">
              <w:marLeft w:val="0"/>
              <w:marRight w:val="0"/>
              <w:marTop w:val="0"/>
              <w:marBottom w:val="0"/>
              <w:divBdr>
                <w:top w:val="none" w:sz="0" w:space="0" w:color="auto"/>
                <w:left w:val="none" w:sz="0" w:space="0" w:color="auto"/>
                <w:bottom w:val="none" w:sz="0" w:space="0" w:color="auto"/>
                <w:right w:val="none" w:sz="0" w:space="0" w:color="auto"/>
              </w:divBdr>
            </w:div>
            <w:div w:id="683897799">
              <w:marLeft w:val="0"/>
              <w:marRight w:val="0"/>
              <w:marTop w:val="0"/>
              <w:marBottom w:val="0"/>
              <w:divBdr>
                <w:top w:val="none" w:sz="0" w:space="0" w:color="auto"/>
                <w:left w:val="none" w:sz="0" w:space="0" w:color="auto"/>
                <w:bottom w:val="none" w:sz="0" w:space="0" w:color="auto"/>
                <w:right w:val="none" w:sz="0" w:space="0" w:color="auto"/>
              </w:divBdr>
            </w:div>
          </w:divsChild>
        </w:div>
        <w:div w:id="1992174549">
          <w:marLeft w:val="0"/>
          <w:marRight w:val="0"/>
          <w:marTop w:val="0"/>
          <w:marBottom w:val="75"/>
          <w:divBdr>
            <w:top w:val="none" w:sz="0" w:space="0" w:color="auto"/>
            <w:left w:val="none" w:sz="0" w:space="0" w:color="auto"/>
            <w:bottom w:val="none" w:sz="0" w:space="0" w:color="auto"/>
            <w:right w:val="none" w:sz="0" w:space="0" w:color="auto"/>
          </w:divBdr>
          <w:divsChild>
            <w:div w:id="1532303097">
              <w:marLeft w:val="0"/>
              <w:marRight w:val="0"/>
              <w:marTop w:val="0"/>
              <w:marBottom w:val="0"/>
              <w:divBdr>
                <w:top w:val="none" w:sz="0" w:space="0" w:color="auto"/>
                <w:left w:val="none" w:sz="0" w:space="0" w:color="auto"/>
                <w:bottom w:val="none" w:sz="0" w:space="0" w:color="auto"/>
                <w:right w:val="none" w:sz="0" w:space="0" w:color="auto"/>
              </w:divBdr>
            </w:div>
            <w:div w:id="1700162083">
              <w:marLeft w:val="0"/>
              <w:marRight w:val="0"/>
              <w:marTop w:val="0"/>
              <w:marBottom w:val="0"/>
              <w:divBdr>
                <w:top w:val="none" w:sz="0" w:space="0" w:color="auto"/>
                <w:left w:val="none" w:sz="0" w:space="0" w:color="auto"/>
                <w:bottom w:val="none" w:sz="0" w:space="0" w:color="auto"/>
                <w:right w:val="none" w:sz="0" w:space="0" w:color="auto"/>
              </w:divBdr>
            </w:div>
          </w:divsChild>
        </w:div>
        <w:div w:id="1641617172">
          <w:marLeft w:val="0"/>
          <w:marRight w:val="0"/>
          <w:marTop w:val="0"/>
          <w:marBottom w:val="75"/>
          <w:divBdr>
            <w:top w:val="none" w:sz="0" w:space="0" w:color="auto"/>
            <w:left w:val="none" w:sz="0" w:space="0" w:color="auto"/>
            <w:bottom w:val="none" w:sz="0" w:space="0" w:color="auto"/>
            <w:right w:val="none" w:sz="0" w:space="0" w:color="auto"/>
          </w:divBdr>
          <w:divsChild>
            <w:div w:id="251933491">
              <w:marLeft w:val="0"/>
              <w:marRight w:val="0"/>
              <w:marTop w:val="0"/>
              <w:marBottom w:val="0"/>
              <w:divBdr>
                <w:top w:val="none" w:sz="0" w:space="0" w:color="auto"/>
                <w:left w:val="none" w:sz="0" w:space="0" w:color="auto"/>
                <w:bottom w:val="none" w:sz="0" w:space="0" w:color="auto"/>
                <w:right w:val="none" w:sz="0" w:space="0" w:color="auto"/>
              </w:divBdr>
            </w:div>
            <w:div w:id="925265974">
              <w:marLeft w:val="0"/>
              <w:marRight w:val="0"/>
              <w:marTop w:val="0"/>
              <w:marBottom w:val="0"/>
              <w:divBdr>
                <w:top w:val="none" w:sz="0" w:space="0" w:color="auto"/>
                <w:left w:val="none" w:sz="0" w:space="0" w:color="auto"/>
                <w:bottom w:val="none" w:sz="0" w:space="0" w:color="auto"/>
                <w:right w:val="none" w:sz="0" w:space="0" w:color="auto"/>
              </w:divBdr>
            </w:div>
          </w:divsChild>
        </w:div>
        <w:div w:id="1118722545">
          <w:marLeft w:val="0"/>
          <w:marRight w:val="0"/>
          <w:marTop w:val="0"/>
          <w:marBottom w:val="75"/>
          <w:divBdr>
            <w:top w:val="none" w:sz="0" w:space="0" w:color="auto"/>
            <w:left w:val="none" w:sz="0" w:space="0" w:color="auto"/>
            <w:bottom w:val="none" w:sz="0" w:space="0" w:color="auto"/>
            <w:right w:val="none" w:sz="0" w:space="0" w:color="auto"/>
          </w:divBdr>
          <w:divsChild>
            <w:div w:id="1777671488">
              <w:marLeft w:val="0"/>
              <w:marRight w:val="0"/>
              <w:marTop w:val="0"/>
              <w:marBottom w:val="0"/>
              <w:divBdr>
                <w:top w:val="none" w:sz="0" w:space="0" w:color="auto"/>
                <w:left w:val="none" w:sz="0" w:space="0" w:color="auto"/>
                <w:bottom w:val="none" w:sz="0" w:space="0" w:color="auto"/>
                <w:right w:val="none" w:sz="0" w:space="0" w:color="auto"/>
              </w:divBdr>
            </w:div>
            <w:div w:id="649797419">
              <w:marLeft w:val="0"/>
              <w:marRight w:val="0"/>
              <w:marTop w:val="0"/>
              <w:marBottom w:val="0"/>
              <w:divBdr>
                <w:top w:val="none" w:sz="0" w:space="0" w:color="auto"/>
                <w:left w:val="none" w:sz="0" w:space="0" w:color="auto"/>
                <w:bottom w:val="none" w:sz="0" w:space="0" w:color="auto"/>
                <w:right w:val="none" w:sz="0" w:space="0" w:color="auto"/>
              </w:divBdr>
            </w:div>
          </w:divsChild>
        </w:div>
        <w:div w:id="1264151087">
          <w:marLeft w:val="0"/>
          <w:marRight w:val="0"/>
          <w:marTop w:val="0"/>
          <w:marBottom w:val="75"/>
          <w:divBdr>
            <w:top w:val="none" w:sz="0" w:space="0" w:color="auto"/>
            <w:left w:val="none" w:sz="0" w:space="0" w:color="auto"/>
            <w:bottom w:val="none" w:sz="0" w:space="0" w:color="auto"/>
            <w:right w:val="none" w:sz="0" w:space="0" w:color="auto"/>
          </w:divBdr>
          <w:divsChild>
            <w:div w:id="172304738">
              <w:marLeft w:val="0"/>
              <w:marRight w:val="0"/>
              <w:marTop w:val="0"/>
              <w:marBottom w:val="0"/>
              <w:divBdr>
                <w:top w:val="none" w:sz="0" w:space="0" w:color="auto"/>
                <w:left w:val="none" w:sz="0" w:space="0" w:color="auto"/>
                <w:bottom w:val="none" w:sz="0" w:space="0" w:color="auto"/>
                <w:right w:val="none" w:sz="0" w:space="0" w:color="auto"/>
              </w:divBdr>
            </w:div>
            <w:div w:id="513153715">
              <w:marLeft w:val="0"/>
              <w:marRight w:val="0"/>
              <w:marTop w:val="0"/>
              <w:marBottom w:val="0"/>
              <w:divBdr>
                <w:top w:val="none" w:sz="0" w:space="0" w:color="auto"/>
                <w:left w:val="none" w:sz="0" w:space="0" w:color="auto"/>
                <w:bottom w:val="none" w:sz="0" w:space="0" w:color="auto"/>
                <w:right w:val="none" w:sz="0" w:space="0" w:color="auto"/>
              </w:divBdr>
            </w:div>
          </w:divsChild>
        </w:div>
        <w:div w:id="149910274">
          <w:marLeft w:val="0"/>
          <w:marRight w:val="0"/>
          <w:marTop w:val="0"/>
          <w:marBottom w:val="75"/>
          <w:divBdr>
            <w:top w:val="none" w:sz="0" w:space="0" w:color="auto"/>
            <w:left w:val="none" w:sz="0" w:space="0" w:color="auto"/>
            <w:bottom w:val="none" w:sz="0" w:space="0" w:color="auto"/>
            <w:right w:val="none" w:sz="0" w:space="0" w:color="auto"/>
          </w:divBdr>
          <w:divsChild>
            <w:div w:id="669672274">
              <w:marLeft w:val="0"/>
              <w:marRight w:val="0"/>
              <w:marTop w:val="0"/>
              <w:marBottom w:val="0"/>
              <w:divBdr>
                <w:top w:val="none" w:sz="0" w:space="0" w:color="auto"/>
                <w:left w:val="none" w:sz="0" w:space="0" w:color="auto"/>
                <w:bottom w:val="none" w:sz="0" w:space="0" w:color="auto"/>
                <w:right w:val="none" w:sz="0" w:space="0" w:color="auto"/>
              </w:divBdr>
            </w:div>
            <w:div w:id="1630821226">
              <w:marLeft w:val="0"/>
              <w:marRight w:val="0"/>
              <w:marTop w:val="0"/>
              <w:marBottom w:val="0"/>
              <w:divBdr>
                <w:top w:val="none" w:sz="0" w:space="0" w:color="auto"/>
                <w:left w:val="none" w:sz="0" w:space="0" w:color="auto"/>
                <w:bottom w:val="none" w:sz="0" w:space="0" w:color="auto"/>
                <w:right w:val="none" w:sz="0" w:space="0" w:color="auto"/>
              </w:divBdr>
            </w:div>
          </w:divsChild>
        </w:div>
        <w:div w:id="1731731204">
          <w:marLeft w:val="0"/>
          <w:marRight w:val="0"/>
          <w:marTop w:val="0"/>
          <w:marBottom w:val="75"/>
          <w:divBdr>
            <w:top w:val="none" w:sz="0" w:space="0" w:color="auto"/>
            <w:left w:val="none" w:sz="0" w:space="0" w:color="auto"/>
            <w:bottom w:val="none" w:sz="0" w:space="0" w:color="auto"/>
            <w:right w:val="none" w:sz="0" w:space="0" w:color="auto"/>
          </w:divBdr>
          <w:divsChild>
            <w:div w:id="984747824">
              <w:marLeft w:val="0"/>
              <w:marRight w:val="0"/>
              <w:marTop w:val="0"/>
              <w:marBottom w:val="0"/>
              <w:divBdr>
                <w:top w:val="none" w:sz="0" w:space="0" w:color="auto"/>
                <w:left w:val="none" w:sz="0" w:space="0" w:color="auto"/>
                <w:bottom w:val="none" w:sz="0" w:space="0" w:color="auto"/>
                <w:right w:val="none" w:sz="0" w:space="0" w:color="auto"/>
              </w:divBdr>
            </w:div>
            <w:div w:id="628167540">
              <w:marLeft w:val="0"/>
              <w:marRight w:val="0"/>
              <w:marTop w:val="0"/>
              <w:marBottom w:val="0"/>
              <w:divBdr>
                <w:top w:val="none" w:sz="0" w:space="0" w:color="auto"/>
                <w:left w:val="none" w:sz="0" w:space="0" w:color="auto"/>
                <w:bottom w:val="none" w:sz="0" w:space="0" w:color="auto"/>
                <w:right w:val="none" w:sz="0" w:space="0" w:color="auto"/>
              </w:divBdr>
            </w:div>
          </w:divsChild>
        </w:div>
        <w:div w:id="81493349">
          <w:marLeft w:val="0"/>
          <w:marRight w:val="0"/>
          <w:marTop w:val="0"/>
          <w:marBottom w:val="75"/>
          <w:divBdr>
            <w:top w:val="none" w:sz="0" w:space="0" w:color="auto"/>
            <w:left w:val="none" w:sz="0" w:space="0" w:color="auto"/>
            <w:bottom w:val="none" w:sz="0" w:space="0" w:color="auto"/>
            <w:right w:val="none" w:sz="0" w:space="0" w:color="auto"/>
          </w:divBdr>
          <w:divsChild>
            <w:div w:id="1988198097">
              <w:marLeft w:val="0"/>
              <w:marRight w:val="0"/>
              <w:marTop w:val="0"/>
              <w:marBottom w:val="0"/>
              <w:divBdr>
                <w:top w:val="none" w:sz="0" w:space="0" w:color="auto"/>
                <w:left w:val="none" w:sz="0" w:space="0" w:color="auto"/>
                <w:bottom w:val="none" w:sz="0" w:space="0" w:color="auto"/>
                <w:right w:val="none" w:sz="0" w:space="0" w:color="auto"/>
              </w:divBdr>
            </w:div>
            <w:div w:id="1107777852">
              <w:marLeft w:val="0"/>
              <w:marRight w:val="0"/>
              <w:marTop w:val="0"/>
              <w:marBottom w:val="0"/>
              <w:divBdr>
                <w:top w:val="none" w:sz="0" w:space="0" w:color="auto"/>
                <w:left w:val="none" w:sz="0" w:space="0" w:color="auto"/>
                <w:bottom w:val="none" w:sz="0" w:space="0" w:color="auto"/>
                <w:right w:val="none" w:sz="0" w:space="0" w:color="auto"/>
              </w:divBdr>
            </w:div>
          </w:divsChild>
        </w:div>
        <w:div w:id="1479416042">
          <w:marLeft w:val="0"/>
          <w:marRight w:val="0"/>
          <w:marTop w:val="0"/>
          <w:marBottom w:val="75"/>
          <w:divBdr>
            <w:top w:val="none" w:sz="0" w:space="0" w:color="auto"/>
            <w:left w:val="none" w:sz="0" w:space="0" w:color="auto"/>
            <w:bottom w:val="none" w:sz="0" w:space="0" w:color="auto"/>
            <w:right w:val="none" w:sz="0" w:space="0" w:color="auto"/>
          </w:divBdr>
          <w:divsChild>
            <w:div w:id="701707848">
              <w:marLeft w:val="0"/>
              <w:marRight w:val="0"/>
              <w:marTop w:val="0"/>
              <w:marBottom w:val="0"/>
              <w:divBdr>
                <w:top w:val="none" w:sz="0" w:space="0" w:color="auto"/>
                <w:left w:val="none" w:sz="0" w:space="0" w:color="auto"/>
                <w:bottom w:val="none" w:sz="0" w:space="0" w:color="auto"/>
                <w:right w:val="none" w:sz="0" w:space="0" w:color="auto"/>
              </w:divBdr>
            </w:div>
            <w:div w:id="290208230">
              <w:marLeft w:val="0"/>
              <w:marRight w:val="0"/>
              <w:marTop w:val="0"/>
              <w:marBottom w:val="0"/>
              <w:divBdr>
                <w:top w:val="none" w:sz="0" w:space="0" w:color="auto"/>
                <w:left w:val="none" w:sz="0" w:space="0" w:color="auto"/>
                <w:bottom w:val="none" w:sz="0" w:space="0" w:color="auto"/>
                <w:right w:val="none" w:sz="0" w:space="0" w:color="auto"/>
              </w:divBdr>
            </w:div>
          </w:divsChild>
        </w:div>
        <w:div w:id="497380185">
          <w:marLeft w:val="0"/>
          <w:marRight w:val="0"/>
          <w:marTop w:val="0"/>
          <w:marBottom w:val="75"/>
          <w:divBdr>
            <w:top w:val="none" w:sz="0" w:space="0" w:color="auto"/>
            <w:left w:val="none" w:sz="0" w:space="0" w:color="auto"/>
            <w:bottom w:val="none" w:sz="0" w:space="0" w:color="auto"/>
            <w:right w:val="none" w:sz="0" w:space="0" w:color="auto"/>
          </w:divBdr>
          <w:divsChild>
            <w:div w:id="1420130065">
              <w:marLeft w:val="0"/>
              <w:marRight w:val="0"/>
              <w:marTop w:val="0"/>
              <w:marBottom w:val="0"/>
              <w:divBdr>
                <w:top w:val="none" w:sz="0" w:space="0" w:color="auto"/>
                <w:left w:val="none" w:sz="0" w:space="0" w:color="auto"/>
                <w:bottom w:val="none" w:sz="0" w:space="0" w:color="auto"/>
                <w:right w:val="none" w:sz="0" w:space="0" w:color="auto"/>
              </w:divBdr>
            </w:div>
            <w:div w:id="2074085514">
              <w:marLeft w:val="0"/>
              <w:marRight w:val="0"/>
              <w:marTop w:val="0"/>
              <w:marBottom w:val="0"/>
              <w:divBdr>
                <w:top w:val="none" w:sz="0" w:space="0" w:color="auto"/>
                <w:left w:val="none" w:sz="0" w:space="0" w:color="auto"/>
                <w:bottom w:val="none" w:sz="0" w:space="0" w:color="auto"/>
                <w:right w:val="none" w:sz="0" w:space="0" w:color="auto"/>
              </w:divBdr>
            </w:div>
          </w:divsChild>
        </w:div>
        <w:div w:id="479663734">
          <w:marLeft w:val="0"/>
          <w:marRight w:val="0"/>
          <w:marTop w:val="0"/>
          <w:marBottom w:val="75"/>
          <w:divBdr>
            <w:top w:val="none" w:sz="0" w:space="0" w:color="auto"/>
            <w:left w:val="none" w:sz="0" w:space="0" w:color="auto"/>
            <w:bottom w:val="none" w:sz="0" w:space="0" w:color="auto"/>
            <w:right w:val="none" w:sz="0" w:space="0" w:color="auto"/>
          </w:divBdr>
          <w:divsChild>
            <w:div w:id="1632054707">
              <w:marLeft w:val="0"/>
              <w:marRight w:val="0"/>
              <w:marTop w:val="0"/>
              <w:marBottom w:val="0"/>
              <w:divBdr>
                <w:top w:val="none" w:sz="0" w:space="0" w:color="auto"/>
                <w:left w:val="none" w:sz="0" w:space="0" w:color="auto"/>
                <w:bottom w:val="none" w:sz="0" w:space="0" w:color="auto"/>
                <w:right w:val="none" w:sz="0" w:space="0" w:color="auto"/>
              </w:divBdr>
            </w:div>
            <w:div w:id="1314984822">
              <w:marLeft w:val="0"/>
              <w:marRight w:val="0"/>
              <w:marTop w:val="0"/>
              <w:marBottom w:val="0"/>
              <w:divBdr>
                <w:top w:val="none" w:sz="0" w:space="0" w:color="auto"/>
                <w:left w:val="none" w:sz="0" w:space="0" w:color="auto"/>
                <w:bottom w:val="none" w:sz="0" w:space="0" w:color="auto"/>
                <w:right w:val="none" w:sz="0" w:space="0" w:color="auto"/>
              </w:divBdr>
            </w:div>
          </w:divsChild>
        </w:div>
        <w:div w:id="226455697">
          <w:marLeft w:val="0"/>
          <w:marRight w:val="0"/>
          <w:marTop w:val="0"/>
          <w:marBottom w:val="75"/>
          <w:divBdr>
            <w:top w:val="none" w:sz="0" w:space="0" w:color="auto"/>
            <w:left w:val="none" w:sz="0" w:space="0" w:color="auto"/>
            <w:bottom w:val="none" w:sz="0" w:space="0" w:color="auto"/>
            <w:right w:val="none" w:sz="0" w:space="0" w:color="auto"/>
          </w:divBdr>
          <w:divsChild>
            <w:div w:id="706494662">
              <w:marLeft w:val="0"/>
              <w:marRight w:val="0"/>
              <w:marTop w:val="0"/>
              <w:marBottom w:val="0"/>
              <w:divBdr>
                <w:top w:val="none" w:sz="0" w:space="0" w:color="auto"/>
                <w:left w:val="none" w:sz="0" w:space="0" w:color="auto"/>
                <w:bottom w:val="none" w:sz="0" w:space="0" w:color="auto"/>
                <w:right w:val="none" w:sz="0" w:space="0" w:color="auto"/>
              </w:divBdr>
            </w:div>
            <w:div w:id="6947740">
              <w:marLeft w:val="0"/>
              <w:marRight w:val="0"/>
              <w:marTop w:val="0"/>
              <w:marBottom w:val="0"/>
              <w:divBdr>
                <w:top w:val="none" w:sz="0" w:space="0" w:color="auto"/>
                <w:left w:val="none" w:sz="0" w:space="0" w:color="auto"/>
                <w:bottom w:val="none" w:sz="0" w:space="0" w:color="auto"/>
                <w:right w:val="none" w:sz="0" w:space="0" w:color="auto"/>
              </w:divBdr>
            </w:div>
          </w:divsChild>
        </w:div>
        <w:div w:id="1630893558">
          <w:marLeft w:val="0"/>
          <w:marRight w:val="0"/>
          <w:marTop w:val="0"/>
          <w:marBottom w:val="75"/>
          <w:divBdr>
            <w:top w:val="none" w:sz="0" w:space="0" w:color="auto"/>
            <w:left w:val="none" w:sz="0" w:space="0" w:color="auto"/>
            <w:bottom w:val="none" w:sz="0" w:space="0" w:color="auto"/>
            <w:right w:val="none" w:sz="0" w:space="0" w:color="auto"/>
          </w:divBdr>
          <w:divsChild>
            <w:div w:id="94593580">
              <w:marLeft w:val="0"/>
              <w:marRight w:val="0"/>
              <w:marTop w:val="0"/>
              <w:marBottom w:val="0"/>
              <w:divBdr>
                <w:top w:val="none" w:sz="0" w:space="0" w:color="auto"/>
                <w:left w:val="none" w:sz="0" w:space="0" w:color="auto"/>
                <w:bottom w:val="none" w:sz="0" w:space="0" w:color="auto"/>
                <w:right w:val="none" w:sz="0" w:space="0" w:color="auto"/>
              </w:divBdr>
            </w:div>
            <w:div w:id="1335301234">
              <w:marLeft w:val="0"/>
              <w:marRight w:val="0"/>
              <w:marTop w:val="0"/>
              <w:marBottom w:val="0"/>
              <w:divBdr>
                <w:top w:val="none" w:sz="0" w:space="0" w:color="auto"/>
                <w:left w:val="none" w:sz="0" w:space="0" w:color="auto"/>
                <w:bottom w:val="none" w:sz="0" w:space="0" w:color="auto"/>
                <w:right w:val="none" w:sz="0" w:space="0" w:color="auto"/>
              </w:divBdr>
            </w:div>
          </w:divsChild>
        </w:div>
        <w:div w:id="1710256973">
          <w:marLeft w:val="0"/>
          <w:marRight w:val="0"/>
          <w:marTop w:val="0"/>
          <w:marBottom w:val="75"/>
          <w:divBdr>
            <w:top w:val="none" w:sz="0" w:space="0" w:color="auto"/>
            <w:left w:val="none" w:sz="0" w:space="0" w:color="auto"/>
            <w:bottom w:val="none" w:sz="0" w:space="0" w:color="auto"/>
            <w:right w:val="none" w:sz="0" w:space="0" w:color="auto"/>
          </w:divBdr>
          <w:divsChild>
            <w:div w:id="459496709">
              <w:marLeft w:val="0"/>
              <w:marRight w:val="0"/>
              <w:marTop w:val="0"/>
              <w:marBottom w:val="0"/>
              <w:divBdr>
                <w:top w:val="none" w:sz="0" w:space="0" w:color="auto"/>
                <w:left w:val="none" w:sz="0" w:space="0" w:color="auto"/>
                <w:bottom w:val="none" w:sz="0" w:space="0" w:color="auto"/>
                <w:right w:val="none" w:sz="0" w:space="0" w:color="auto"/>
              </w:divBdr>
            </w:div>
            <w:div w:id="555170125">
              <w:marLeft w:val="0"/>
              <w:marRight w:val="0"/>
              <w:marTop w:val="0"/>
              <w:marBottom w:val="0"/>
              <w:divBdr>
                <w:top w:val="none" w:sz="0" w:space="0" w:color="auto"/>
                <w:left w:val="none" w:sz="0" w:space="0" w:color="auto"/>
                <w:bottom w:val="none" w:sz="0" w:space="0" w:color="auto"/>
                <w:right w:val="none" w:sz="0" w:space="0" w:color="auto"/>
              </w:divBdr>
            </w:div>
          </w:divsChild>
        </w:div>
        <w:div w:id="1027098014">
          <w:marLeft w:val="0"/>
          <w:marRight w:val="0"/>
          <w:marTop w:val="0"/>
          <w:marBottom w:val="75"/>
          <w:divBdr>
            <w:top w:val="none" w:sz="0" w:space="0" w:color="auto"/>
            <w:left w:val="none" w:sz="0" w:space="0" w:color="auto"/>
            <w:bottom w:val="none" w:sz="0" w:space="0" w:color="auto"/>
            <w:right w:val="none" w:sz="0" w:space="0" w:color="auto"/>
          </w:divBdr>
          <w:divsChild>
            <w:div w:id="12193573">
              <w:marLeft w:val="0"/>
              <w:marRight w:val="0"/>
              <w:marTop w:val="0"/>
              <w:marBottom w:val="0"/>
              <w:divBdr>
                <w:top w:val="none" w:sz="0" w:space="0" w:color="auto"/>
                <w:left w:val="none" w:sz="0" w:space="0" w:color="auto"/>
                <w:bottom w:val="none" w:sz="0" w:space="0" w:color="auto"/>
                <w:right w:val="none" w:sz="0" w:space="0" w:color="auto"/>
              </w:divBdr>
            </w:div>
            <w:div w:id="453334667">
              <w:marLeft w:val="0"/>
              <w:marRight w:val="0"/>
              <w:marTop w:val="0"/>
              <w:marBottom w:val="0"/>
              <w:divBdr>
                <w:top w:val="none" w:sz="0" w:space="0" w:color="auto"/>
                <w:left w:val="none" w:sz="0" w:space="0" w:color="auto"/>
                <w:bottom w:val="none" w:sz="0" w:space="0" w:color="auto"/>
                <w:right w:val="none" w:sz="0" w:space="0" w:color="auto"/>
              </w:divBdr>
            </w:div>
          </w:divsChild>
        </w:div>
        <w:div w:id="253245429">
          <w:marLeft w:val="0"/>
          <w:marRight w:val="0"/>
          <w:marTop w:val="0"/>
          <w:marBottom w:val="75"/>
          <w:divBdr>
            <w:top w:val="none" w:sz="0" w:space="0" w:color="auto"/>
            <w:left w:val="none" w:sz="0" w:space="0" w:color="auto"/>
            <w:bottom w:val="none" w:sz="0" w:space="0" w:color="auto"/>
            <w:right w:val="none" w:sz="0" w:space="0" w:color="auto"/>
          </w:divBdr>
          <w:divsChild>
            <w:div w:id="1527866867">
              <w:marLeft w:val="0"/>
              <w:marRight w:val="0"/>
              <w:marTop w:val="0"/>
              <w:marBottom w:val="0"/>
              <w:divBdr>
                <w:top w:val="none" w:sz="0" w:space="0" w:color="auto"/>
                <w:left w:val="none" w:sz="0" w:space="0" w:color="auto"/>
                <w:bottom w:val="none" w:sz="0" w:space="0" w:color="auto"/>
                <w:right w:val="none" w:sz="0" w:space="0" w:color="auto"/>
              </w:divBdr>
            </w:div>
            <w:div w:id="849489707">
              <w:marLeft w:val="0"/>
              <w:marRight w:val="0"/>
              <w:marTop w:val="0"/>
              <w:marBottom w:val="0"/>
              <w:divBdr>
                <w:top w:val="none" w:sz="0" w:space="0" w:color="auto"/>
                <w:left w:val="none" w:sz="0" w:space="0" w:color="auto"/>
                <w:bottom w:val="none" w:sz="0" w:space="0" w:color="auto"/>
                <w:right w:val="none" w:sz="0" w:space="0" w:color="auto"/>
              </w:divBdr>
            </w:div>
          </w:divsChild>
        </w:div>
        <w:div w:id="860626549">
          <w:marLeft w:val="0"/>
          <w:marRight w:val="0"/>
          <w:marTop w:val="0"/>
          <w:marBottom w:val="75"/>
          <w:divBdr>
            <w:top w:val="none" w:sz="0" w:space="0" w:color="auto"/>
            <w:left w:val="none" w:sz="0" w:space="0" w:color="auto"/>
            <w:bottom w:val="none" w:sz="0" w:space="0" w:color="auto"/>
            <w:right w:val="none" w:sz="0" w:space="0" w:color="auto"/>
          </w:divBdr>
          <w:divsChild>
            <w:div w:id="947589886">
              <w:marLeft w:val="0"/>
              <w:marRight w:val="0"/>
              <w:marTop w:val="0"/>
              <w:marBottom w:val="0"/>
              <w:divBdr>
                <w:top w:val="none" w:sz="0" w:space="0" w:color="auto"/>
                <w:left w:val="none" w:sz="0" w:space="0" w:color="auto"/>
                <w:bottom w:val="none" w:sz="0" w:space="0" w:color="auto"/>
                <w:right w:val="none" w:sz="0" w:space="0" w:color="auto"/>
              </w:divBdr>
            </w:div>
            <w:div w:id="549728698">
              <w:marLeft w:val="0"/>
              <w:marRight w:val="0"/>
              <w:marTop w:val="0"/>
              <w:marBottom w:val="0"/>
              <w:divBdr>
                <w:top w:val="none" w:sz="0" w:space="0" w:color="auto"/>
                <w:left w:val="none" w:sz="0" w:space="0" w:color="auto"/>
                <w:bottom w:val="none" w:sz="0" w:space="0" w:color="auto"/>
                <w:right w:val="none" w:sz="0" w:space="0" w:color="auto"/>
              </w:divBdr>
            </w:div>
          </w:divsChild>
        </w:div>
        <w:div w:id="1988167550">
          <w:marLeft w:val="0"/>
          <w:marRight w:val="0"/>
          <w:marTop w:val="0"/>
          <w:marBottom w:val="75"/>
          <w:divBdr>
            <w:top w:val="none" w:sz="0" w:space="0" w:color="auto"/>
            <w:left w:val="none" w:sz="0" w:space="0" w:color="auto"/>
            <w:bottom w:val="none" w:sz="0" w:space="0" w:color="auto"/>
            <w:right w:val="none" w:sz="0" w:space="0" w:color="auto"/>
          </w:divBdr>
          <w:divsChild>
            <w:div w:id="2050908205">
              <w:marLeft w:val="0"/>
              <w:marRight w:val="0"/>
              <w:marTop w:val="0"/>
              <w:marBottom w:val="0"/>
              <w:divBdr>
                <w:top w:val="none" w:sz="0" w:space="0" w:color="auto"/>
                <w:left w:val="none" w:sz="0" w:space="0" w:color="auto"/>
                <w:bottom w:val="none" w:sz="0" w:space="0" w:color="auto"/>
                <w:right w:val="none" w:sz="0" w:space="0" w:color="auto"/>
              </w:divBdr>
            </w:div>
            <w:div w:id="1083801362">
              <w:marLeft w:val="0"/>
              <w:marRight w:val="0"/>
              <w:marTop w:val="0"/>
              <w:marBottom w:val="0"/>
              <w:divBdr>
                <w:top w:val="none" w:sz="0" w:space="0" w:color="auto"/>
                <w:left w:val="none" w:sz="0" w:space="0" w:color="auto"/>
                <w:bottom w:val="none" w:sz="0" w:space="0" w:color="auto"/>
                <w:right w:val="none" w:sz="0" w:space="0" w:color="auto"/>
              </w:divBdr>
            </w:div>
          </w:divsChild>
        </w:div>
        <w:div w:id="547648324">
          <w:marLeft w:val="0"/>
          <w:marRight w:val="0"/>
          <w:marTop w:val="0"/>
          <w:marBottom w:val="75"/>
          <w:divBdr>
            <w:top w:val="none" w:sz="0" w:space="0" w:color="auto"/>
            <w:left w:val="none" w:sz="0" w:space="0" w:color="auto"/>
            <w:bottom w:val="none" w:sz="0" w:space="0" w:color="auto"/>
            <w:right w:val="none" w:sz="0" w:space="0" w:color="auto"/>
          </w:divBdr>
          <w:divsChild>
            <w:div w:id="2031446444">
              <w:marLeft w:val="0"/>
              <w:marRight w:val="0"/>
              <w:marTop w:val="0"/>
              <w:marBottom w:val="0"/>
              <w:divBdr>
                <w:top w:val="none" w:sz="0" w:space="0" w:color="auto"/>
                <w:left w:val="none" w:sz="0" w:space="0" w:color="auto"/>
                <w:bottom w:val="none" w:sz="0" w:space="0" w:color="auto"/>
                <w:right w:val="none" w:sz="0" w:space="0" w:color="auto"/>
              </w:divBdr>
            </w:div>
            <w:div w:id="64643456">
              <w:marLeft w:val="0"/>
              <w:marRight w:val="0"/>
              <w:marTop w:val="0"/>
              <w:marBottom w:val="0"/>
              <w:divBdr>
                <w:top w:val="none" w:sz="0" w:space="0" w:color="auto"/>
                <w:left w:val="none" w:sz="0" w:space="0" w:color="auto"/>
                <w:bottom w:val="none" w:sz="0" w:space="0" w:color="auto"/>
                <w:right w:val="none" w:sz="0" w:space="0" w:color="auto"/>
              </w:divBdr>
            </w:div>
          </w:divsChild>
        </w:div>
        <w:div w:id="1064183493">
          <w:marLeft w:val="0"/>
          <w:marRight w:val="0"/>
          <w:marTop w:val="0"/>
          <w:marBottom w:val="75"/>
          <w:divBdr>
            <w:top w:val="none" w:sz="0" w:space="0" w:color="auto"/>
            <w:left w:val="none" w:sz="0" w:space="0" w:color="auto"/>
            <w:bottom w:val="none" w:sz="0" w:space="0" w:color="auto"/>
            <w:right w:val="none" w:sz="0" w:space="0" w:color="auto"/>
          </w:divBdr>
          <w:divsChild>
            <w:div w:id="502401409">
              <w:marLeft w:val="0"/>
              <w:marRight w:val="0"/>
              <w:marTop w:val="0"/>
              <w:marBottom w:val="0"/>
              <w:divBdr>
                <w:top w:val="none" w:sz="0" w:space="0" w:color="auto"/>
                <w:left w:val="none" w:sz="0" w:space="0" w:color="auto"/>
                <w:bottom w:val="none" w:sz="0" w:space="0" w:color="auto"/>
                <w:right w:val="none" w:sz="0" w:space="0" w:color="auto"/>
              </w:divBdr>
            </w:div>
            <w:div w:id="326397114">
              <w:marLeft w:val="0"/>
              <w:marRight w:val="0"/>
              <w:marTop w:val="0"/>
              <w:marBottom w:val="0"/>
              <w:divBdr>
                <w:top w:val="none" w:sz="0" w:space="0" w:color="auto"/>
                <w:left w:val="none" w:sz="0" w:space="0" w:color="auto"/>
                <w:bottom w:val="none" w:sz="0" w:space="0" w:color="auto"/>
                <w:right w:val="none" w:sz="0" w:space="0" w:color="auto"/>
              </w:divBdr>
            </w:div>
          </w:divsChild>
        </w:div>
        <w:div w:id="1829200770">
          <w:marLeft w:val="0"/>
          <w:marRight w:val="0"/>
          <w:marTop w:val="0"/>
          <w:marBottom w:val="75"/>
          <w:divBdr>
            <w:top w:val="none" w:sz="0" w:space="0" w:color="auto"/>
            <w:left w:val="none" w:sz="0" w:space="0" w:color="auto"/>
            <w:bottom w:val="none" w:sz="0" w:space="0" w:color="auto"/>
            <w:right w:val="none" w:sz="0" w:space="0" w:color="auto"/>
          </w:divBdr>
          <w:divsChild>
            <w:div w:id="1440566051">
              <w:marLeft w:val="0"/>
              <w:marRight w:val="0"/>
              <w:marTop w:val="0"/>
              <w:marBottom w:val="0"/>
              <w:divBdr>
                <w:top w:val="none" w:sz="0" w:space="0" w:color="auto"/>
                <w:left w:val="none" w:sz="0" w:space="0" w:color="auto"/>
                <w:bottom w:val="none" w:sz="0" w:space="0" w:color="auto"/>
                <w:right w:val="none" w:sz="0" w:space="0" w:color="auto"/>
              </w:divBdr>
            </w:div>
            <w:div w:id="206072335">
              <w:marLeft w:val="0"/>
              <w:marRight w:val="0"/>
              <w:marTop w:val="0"/>
              <w:marBottom w:val="0"/>
              <w:divBdr>
                <w:top w:val="none" w:sz="0" w:space="0" w:color="auto"/>
                <w:left w:val="none" w:sz="0" w:space="0" w:color="auto"/>
                <w:bottom w:val="none" w:sz="0" w:space="0" w:color="auto"/>
                <w:right w:val="none" w:sz="0" w:space="0" w:color="auto"/>
              </w:divBdr>
            </w:div>
          </w:divsChild>
        </w:div>
        <w:div w:id="35349164">
          <w:marLeft w:val="0"/>
          <w:marRight w:val="0"/>
          <w:marTop w:val="0"/>
          <w:marBottom w:val="75"/>
          <w:divBdr>
            <w:top w:val="none" w:sz="0" w:space="0" w:color="auto"/>
            <w:left w:val="none" w:sz="0" w:space="0" w:color="auto"/>
            <w:bottom w:val="none" w:sz="0" w:space="0" w:color="auto"/>
            <w:right w:val="none" w:sz="0" w:space="0" w:color="auto"/>
          </w:divBdr>
          <w:divsChild>
            <w:div w:id="532159130">
              <w:marLeft w:val="0"/>
              <w:marRight w:val="0"/>
              <w:marTop w:val="0"/>
              <w:marBottom w:val="0"/>
              <w:divBdr>
                <w:top w:val="none" w:sz="0" w:space="0" w:color="auto"/>
                <w:left w:val="none" w:sz="0" w:space="0" w:color="auto"/>
                <w:bottom w:val="none" w:sz="0" w:space="0" w:color="auto"/>
                <w:right w:val="none" w:sz="0" w:space="0" w:color="auto"/>
              </w:divBdr>
            </w:div>
            <w:div w:id="593823017">
              <w:marLeft w:val="0"/>
              <w:marRight w:val="0"/>
              <w:marTop w:val="0"/>
              <w:marBottom w:val="0"/>
              <w:divBdr>
                <w:top w:val="none" w:sz="0" w:space="0" w:color="auto"/>
                <w:left w:val="none" w:sz="0" w:space="0" w:color="auto"/>
                <w:bottom w:val="none" w:sz="0" w:space="0" w:color="auto"/>
                <w:right w:val="none" w:sz="0" w:space="0" w:color="auto"/>
              </w:divBdr>
            </w:div>
          </w:divsChild>
        </w:div>
        <w:div w:id="721951851">
          <w:marLeft w:val="0"/>
          <w:marRight w:val="0"/>
          <w:marTop w:val="0"/>
          <w:marBottom w:val="75"/>
          <w:divBdr>
            <w:top w:val="none" w:sz="0" w:space="0" w:color="auto"/>
            <w:left w:val="none" w:sz="0" w:space="0" w:color="auto"/>
            <w:bottom w:val="none" w:sz="0" w:space="0" w:color="auto"/>
            <w:right w:val="none" w:sz="0" w:space="0" w:color="auto"/>
          </w:divBdr>
          <w:divsChild>
            <w:div w:id="1967933644">
              <w:marLeft w:val="0"/>
              <w:marRight w:val="0"/>
              <w:marTop w:val="0"/>
              <w:marBottom w:val="0"/>
              <w:divBdr>
                <w:top w:val="none" w:sz="0" w:space="0" w:color="auto"/>
                <w:left w:val="none" w:sz="0" w:space="0" w:color="auto"/>
                <w:bottom w:val="none" w:sz="0" w:space="0" w:color="auto"/>
                <w:right w:val="none" w:sz="0" w:space="0" w:color="auto"/>
              </w:divBdr>
            </w:div>
            <w:div w:id="1317226112">
              <w:marLeft w:val="0"/>
              <w:marRight w:val="0"/>
              <w:marTop w:val="0"/>
              <w:marBottom w:val="0"/>
              <w:divBdr>
                <w:top w:val="none" w:sz="0" w:space="0" w:color="auto"/>
                <w:left w:val="none" w:sz="0" w:space="0" w:color="auto"/>
                <w:bottom w:val="none" w:sz="0" w:space="0" w:color="auto"/>
                <w:right w:val="none" w:sz="0" w:space="0" w:color="auto"/>
              </w:divBdr>
            </w:div>
          </w:divsChild>
        </w:div>
        <w:div w:id="251595724">
          <w:marLeft w:val="0"/>
          <w:marRight w:val="0"/>
          <w:marTop w:val="0"/>
          <w:marBottom w:val="75"/>
          <w:divBdr>
            <w:top w:val="none" w:sz="0" w:space="0" w:color="auto"/>
            <w:left w:val="none" w:sz="0" w:space="0" w:color="auto"/>
            <w:bottom w:val="none" w:sz="0" w:space="0" w:color="auto"/>
            <w:right w:val="none" w:sz="0" w:space="0" w:color="auto"/>
          </w:divBdr>
          <w:divsChild>
            <w:div w:id="1207333754">
              <w:marLeft w:val="0"/>
              <w:marRight w:val="0"/>
              <w:marTop w:val="0"/>
              <w:marBottom w:val="0"/>
              <w:divBdr>
                <w:top w:val="none" w:sz="0" w:space="0" w:color="auto"/>
                <w:left w:val="none" w:sz="0" w:space="0" w:color="auto"/>
                <w:bottom w:val="none" w:sz="0" w:space="0" w:color="auto"/>
                <w:right w:val="none" w:sz="0" w:space="0" w:color="auto"/>
              </w:divBdr>
            </w:div>
            <w:div w:id="890461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2763949">
      <w:bodyDiv w:val="1"/>
      <w:marLeft w:val="0"/>
      <w:marRight w:val="0"/>
      <w:marTop w:val="0"/>
      <w:marBottom w:val="0"/>
      <w:divBdr>
        <w:top w:val="none" w:sz="0" w:space="0" w:color="auto"/>
        <w:left w:val="none" w:sz="0" w:space="0" w:color="auto"/>
        <w:bottom w:val="none" w:sz="0" w:space="0" w:color="auto"/>
        <w:right w:val="none" w:sz="0" w:space="0" w:color="auto"/>
      </w:divBdr>
    </w:div>
    <w:div w:id="577713319">
      <w:bodyDiv w:val="1"/>
      <w:marLeft w:val="0"/>
      <w:marRight w:val="0"/>
      <w:marTop w:val="0"/>
      <w:marBottom w:val="0"/>
      <w:divBdr>
        <w:top w:val="none" w:sz="0" w:space="0" w:color="auto"/>
        <w:left w:val="none" w:sz="0" w:space="0" w:color="auto"/>
        <w:bottom w:val="none" w:sz="0" w:space="0" w:color="auto"/>
        <w:right w:val="none" w:sz="0" w:space="0" w:color="auto"/>
      </w:divBdr>
      <w:divsChild>
        <w:div w:id="702826836">
          <w:marLeft w:val="0"/>
          <w:marRight w:val="0"/>
          <w:marTop w:val="180"/>
          <w:marBottom w:val="180"/>
          <w:divBdr>
            <w:top w:val="none" w:sz="0" w:space="0" w:color="auto"/>
            <w:left w:val="none" w:sz="0" w:space="0" w:color="auto"/>
            <w:bottom w:val="none" w:sz="0" w:space="0" w:color="auto"/>
            <w:right w:val="none" w:sz="0" w:space="0" w:color="auto"/>
          </w:divBdr>
        </w:div>
        <w:div w:id="1972441351">
          <w:marLeft w:val="0"/>
          <w:marRight w:val="0"/>
          <w:marTop w:val="180"/>
          <w:marBottom w:val="180"/>
          <w:divBdr>
            <w:top w:val="none" w:sz="0" w:space="0" w:color="auto"/>
            <w:left w:val="none" w:sz="0" w:space="0" w:color="auto"/>
            <w:bottom w:val="none" w:sz="0" w:space="0" w:color="auto"/>
            <w:right w:val="none" w:sz="0" w:space="0" w:color="auto"/>
          </w:divBdr>
        </w:div>
        <w:div w:id="274286668">
          <w:marLeft w:val="720"/>
          <w:marRight w:val="0"/>
          <w:marTop w:val="0"/>
          <w:marBottom w:val="0"/>
          <w:divBdr>
            <w:top w:val="none" w:sz="0" w:space="0" w:color="auto"/>
            <w:left w:val="none" w:sz="0" w:space="0" w:color="auto"/>
            <w:bottom w:val="none" w:sz="0" w:space="0" w:color="auto"/>
            <w:right w:val="none" w:sz="0" w:space="0" w:color="auto"/>
          </w:divBdr>
        </w:div>
        <w:div w:id="1117019491">
          <w:marLeft w:val="720"/>
          <w:marRight w:val="0"/>
          <w:marTop w:val="0"/>
          <w:marBottom w:val="0"/>
          <w:divBdr>
            <w:top w:val="none" w:sz="0" w:space="0" w:color="auto"/>
            <w:left w:val="none" w:sz="0" w:space="0" w:color="auto"/>
            <w:bottom w:val="none" w:sz="0" w:space="0" w:color="auto"/>
            <w:right w:val="none" w:sz="0" w:space="0" w:color="auto"/>
          </w:divBdr>
        </w:div>
        <w:div w:id="149100221">
          <w:marLeft w:val="720"/>
          <w:marRight w:val="0"/>
          <w:marTop w:val="0"/>
          <w:marBottom w:val="0"/>
          <w:divBdr>
            <w:top w:val="none" w:sz="0" w:space="0" w:color="auto"/>
            <w:left w:val="none" w:sz="0" w:space="0" w:color="auto"/>
            <w:bottom w:val="none" w:sz="0" w:space="0" w:color="auto"/>
            <w:right w:val="none" w:sz="0" w:space="0" w:color="auto"/>
          </w:divBdr>
        </w:div>
        <w:div w:id="420494452">
          <w:marLeft w:val="0"/>
          <w:marRight w:val="0"/>
          <w:marTop w:val="180"/>
          <w:marBottom w:val="180"/>
          <w:divBdr>
            <w:top w:val="none" w:sz="0" w:space="0" w:color="auto"/>
            <w:left w:val="none" w:sz="0" w:space="0" w:color="auto"/>
            <w:bottom w:val="none" w:sz="0" w:space="0" w:color="auto"/>
            <w:right w:val="none" w:sz="0" w:space="0" w:color="auto"/>
          </w:divBdr>
        </w:div>
        <w:div w:id="761292402">
          <w:marLeft w:val="720"/>
          <w:marRight w:val="0"/>
          <w:marTop w:val="0"/>
          <w:marBottom w:val="0"/>
          <w:divBdr>
            <w:top w:val="none" w:sz="0" w:space="0" w:color="auto"/>
            <w:left w:val="none" w:sz="0" w:space="0" w:color="auto"/>
            <w:bottom w:val="none" w:sz="0" w:space="0" w:color="auto"/>
            <w:right w:val="none" w:sz="0" w:space="0" w:color="auto"/>
          </w:divBdr>
        </w:div>
        <w:div w:id="654072914">
          <w:marLeft w:val="720"/>
          <w:marRight w:val="0"/>
          <w:marTop w:val="0"/>
          <w:marBottom w:val="0"/>
          <w:divBdr>
            <w:top w:val="none" w:sz="0" w:space="0" w:color="auto"/>
            <w:left w:val="none" w:sz="0" w:space="0" w:color="auto"/>
            <w:bottom w:val="none" w:sz="0" w:space="0" w:color="auto"/>
            <w:right w:val="none" w:sz="0" w:space="0" w:color="auto"/>
          </w:divBdr>
        </w:div>
        <w:div w:id="2009477157">
          <w:marLeft w:val="720"/>
          <w:marRight w:val="0"/>
          <w:marTop w:val="0"/>
          <w:marBottom w:val="0"/>
          <w:divBdr>
            <w:top w:val="none" w:sz="0" w:space="0" w:color="auto"/>
            <w:left w:val="none" w:sz="0" w:space="0" w:color="auto"/>
            <w:bottom w:val="none" w:sz="0" w:space="0" w:color="auto"/>
            <w:right w:val="none" w:sz="0" w:space="0" w:color="auto"/>
          </w:divBdr>
        </w:div>
      </w:divsChild>
    </w:div>
    <w:div w:id="685984804">
      <w:bodyDiv w:val="1"/>
      <w:marLeft w:val="0"/>
      <w:marRight w:val="0"/>
      <w:marTop w:val="0"/>
      <w:marBottom w:val="0"/>
      <w:divBdr>
        <w:top w:val="none" w:sz="0" w:space="0" w:color="auto"/>
        <w:left w:val="none" w:sz="0" w:space="0" w:color="auto"/>
        <w:bottom w:val="none" w:sz="0" w:space="0" w:color="auto"/>
        <w:right w:val="none" w:sz="0" w:space="0" w:color="auto"/>
      </w:divBdr>
    </w:div>
    <w:div w:id="902063218">
      <w:bodyDiv w:val="1"/>
      <w:marLeft w:val="0"/>
      <w:marRight w:val="0"/>
      <w:marTop w:val="0"/>
      <w:marBottom w:val="0"/>
      <w:divBdr>
        <w:top w:val="none" w:sz="0" w:space="0" w:color="auto"/>
        <w:left w:val="none" w:sz="0" w:space="0" w:color="auto"/>
        <w:bottom w:val="none" w:sz="0" w:space="0" w:color="auto"/>
        <w:right w:val="none" w:sz="0" w:space="0" w:color="auto"/>
      </w:divBdr>
    </w:div>
    <w:div w:id="1105617063">
      <w:bodyDiv w:val="1"/>
      <w:marLeft w:val="0"/>
      <w:marRight w:val="0"/>
      <w:marTop w:val="0"/>
      <w:marBottom w:val="0"/>
      <w:divBdr>
        <w:top w:val="none" w:sz="0" w:space="0" w:color="auto"/>
        <w:left w:val="none" w:sz="0" w:space="0" w:color="auto"/>
        <w:bottom w:val="none" w:sz="0" w:space="0" w:color="auto"/>
        <w:right w:val="none" w:sz="0" w:space="0" w:color="auto"/>
      </w:divBdr>
    </w:div>
    <w:div w:id="1126123677">
      <w:bodyDiv w:val="1"/>
      <w:marLeft w:val="0"/>
      <w:marRight w:val="0"/>
      <w:marTop w:val="0"/>
      <w:marBottom w:val="0"/>
      <w:divBdr>
        <w:top w:val="none" w:sz="0" w:space="0" w:color="auto"/>
        <w:left w:val="none" w:sz="0" w:space="0" w:color="auto"/>
        <w:bottom w:val="none" w:sz="0" w:space="0" w:color="auto"/>
        <w:right w:val="none" w:sz="0" w:space="0" w:color="auto"/>
      </w:divBdr>
    </w:div>
    <w:div w:id="1245919671">
      <w:bodyDiv w:val="1"/>
      <w:marLeft w:val="0"/>
      <w:marRight w:val="0"/>
      <w:marTop w:val="0"/>
      <w:marBottom w:val="0"/>
      <w:divBdr>
        <w:top w:val="none" w:sz="0" w:space="0" w:color="auto"/>
        <w:left w:val="none" w:sz="0" w:space="0" w:color="auto"/>
        <w:bottom w:val="none" w:sz="0" w:space="0" w:color="auto"/>
        <w:right w:val="none" w:sz="0" w:space="0" w:color="auto"/>
      </w:divBdr>
      <w:divsChild>
        <w:div w:id="189994765">
          <w:marLeft w:val="720"/>
          <w:marRight w:val="0"/>
          <w:marTop w:val="134"/>
          <w:marBottom w:val="0"/>
          <w:divBdr>
            <w:top w:val="none" w:sz="0" w:space="0" w:color="auto"/>
            <w:left w:val="none" w:sz="0" w:space="0" w:color="auto"/>
            <w:bottom w:val="none" w:sz="0" w:space="0" w:color="auto"/>
            <w:right w:val="none" w:sz="0" w:space="0" w:color="auto"/>
          </w:divBdr>
        </w:div>
      </w:divsChild>
    </w:div>
    <w:div w:id="1281567301">
      <w:bodyDiv w:val="1"/>
      <w:marLeft w:val="0"/>
      <w:marRight w:val="0"/>
      <w:marTop w:val="0"/>
      <w:marBottom w:val="0"/>
      <w:divBdr>
        <w:top w:val="none" w:sz="0" w:space="0" w:color="auto"/>
        <w:left w:val="none" w:sz="0" w:space="0" w:color="auto"/>
        <w:bottom w:val="none" w:sz="0" w:space="0" w:color="auto"/>
        <w:right w:val="none" w:sz="0" w:space="0" w:color="auto"/>
      </w:divBdr>
    </w:div>
    <w:div w:id="1301613787">
      <w:bodyDiv w:val="1"/>
      <w:marLeft w:val="0"/>
      <w:marRight w:val="0"/>
      <w:marTop w:val="0"/>
      <w:marBottom w:val="0"/>
      <w:divBdr>
        <w:top w:val="none" w:sz="0" w:space="0" w:color="auto"/>
        <w:left w:val="none" w:sz="0" w:space="0" w:color="auto"/>
        <w:bottom w:val="none" w:sz="0" w:space="0" w:color="auto"/>
        <w:right w:val="none" w:sz="0" w:space="0" w:color="auto"/>
      </w:divBdr>
      <w:divsChild>
        <w:div w:id="1919635028">
          <w:marLeft w:val="720"/>
          <w:marRight w:val="0"/>
          <w:marTop w:val="120"/>
          <w:marBottom w:val="0"/>
          <w:divBdr>
            <w:top w:val="none" w:sz="0" w:space="0" w:color="auto"/>
            <w:left w:val="none" w:sz="0" w:space="0" w:color="auto"/>
            <w:bottom w:val="none" w:sz="0" w:space="0" w:color="auto"/>
            <w:right w:val="none" w:sz="0" w:space="0" w:color="auto"/>
          </w:divBdr>
        </w:div>
        <w:div w:id="20866357">
          <w:marLeft w:val="1440"/>
          <w:marRight w:val="0"/>
          <w:marTop w:val="120"/>
          <w:marBottom w:val="0"/>
          <w:divBdr>
            <w:top w:val="none" w:sz="0" w:space="0" w:color="auto"/>
            <w:left w:val="none" w:sz="0" w:space="0" w:color="auto"/>
            <w:bottom w:val="none" w:sz="0" w:space="0" w:color="auto"/>
            <w:right w:val="none" w:sz="0" w:space="0" w:color="auto"/>
          </w:divBdr>
        </w:div>
      </w:divsChild>
    </w:div>
    <w:div w:id="1390499861">
      <w:bodyDiv w:val="1"/>
      <w:marLeft w:val="0"/>
      <w:marRight w:val="0"/>
      <w:marTop w:val="0"/>
      <w:marBottom w:val="0"/>
      <w:divBdr>
        <w:top w:val="none" w:sz="0" w:space="0" w:color="auto"/>
        <w:left w:val="none" w:sz="0" w:space="0" w:color="auto"/>
        <w:bottom w:val="none" w:sz="0" w:space="0" w:color="auto"/>
        <w:right w:val="none" w:sz="0" w:space="0" w:color="auto"/>
      </w:divBdr>
    </w:div>
    <w:div w:id="1439524186">
      <w:bodyDiv w:val="1"/>
      <w:marLeft w:val="0"/>
      <w:marRight w:val="0"/>
      <w:marTop w:val="0"/>
      <w:marBottom w:val="0"/>
      <w:divBdr>
        <w:top w:val="none" w:sz="0" w:space="0" w:color="auto"/>
        <w:left w:val="none" w:sz="0" w:space="0" w:color="auto"/>
        <w:bottom w:val="none" w:sz="0" w:space="0" w:color="auto"/>
        <w:right w:val="none" w:sz="0" w:space="0" w:color="auto"/>
      </w:divBdr>
    </w:div>
    <w:div w:id="1724062038">
      <w:bodyDiv w:val="1"/>
      <w:marLeft w:val="0"/>
      <w:marRight w:val="0"/>
      <w:marTop w:val="0"/>
      <w:marBottom w:val="0"/>
      <w:divBdr>
        <w:top w:val="none" w:sz="0" w:space="0" w:color="auto"/>
        <w:left w:val="none" w:sz="0" w:space="0" w:color="auto"/>
        <w:bottom w:val="none" w:sz="0" w:space="0" w:color="auto"/>
        <w:right w:val="none" w:sz="0" w:space="0" w:color="auto"/>
      </w:divBdr>
      <w:divsChild>
        <w:div w:id="710495096">
          <w:marLeft w:val="720"/>
          <w:marRight w:val="0"/>
          <w:marTop w:val="134"/>
          <w:marBottom w:val="0"/>
          <w:divBdr>
            <w:top w:val="none" w:sz="0" w:space="0" w:color="auto"/>
            <w:left w:val="none" w:sz="0" w:space="0" w:color="auto"/>
            <w:bottom w:val="none" w:sz="0" w:space="0" w:color="auto"/>
            <w:right w:val="none" w:sz="0" w:space="0" w:color="auto"/>
          </w:divBdr>
        </w:div>
      </w:divsChild>
    </w:div>
    <w:div w:id="1928415659">
      <w:bodyDiv w:val="1"/>
      <w:marLeft w:val="0"/>
      <w:marRight w:val="0"/>
      <w:marTop w:val="0"/>
      <w:marBottom w:val="0"/>
      <w:divBdr>
        <w:top w:val="none" w:sz="0" w:space="0" w:color="auto"/>
        <w:left w:val="none" w:sz="0" w:space="0" w:color="auto"/>
        <w:bottom w:val="none" w:sz="0" w:space="0" w:color="auto"/>
        <w:right w:val="none" w:sz="0" w:space="0" w:color="auto"/>
      </w:divBdr>
    </w:div>
    <w:div w:id="199714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2_Arch/TSGS2_153E_Electronic_2022-10/INBOX/CCs/CC%231_2022-10-10_1300-1500_UTC" TargetMode="External"/><Relationship Id="rId13" Type="http://schemas.openxmlformats.org/officeDocument/2006/relationships/hyperlink" Target="https://www.3gpp.org/ftp/tsg_sa/WG2_Arch/TSGS2_153E_Electronic_2022-10/INBOX/CCs/CC%231_2022-10-10_1300-1500_UTC/FS_GMEC%2BGMEC%20-%20153E-SoHv2.ppt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3gpp.org/ftp/tsg_sa/WG2_Arch/TSGS2_153E_Electronic_2022-10/INBOX/CCs/CC%231_2022-10-10_1300-1500_UTC/S2-220xxxx_SoH_questions_KI%231%262_FS_eUEPO_SA2%23153e.pptx"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sa/WG2_Arch/TSGS2_153E_Electronic_2022-10/INBOX/CCs/CC%231_2022-10-10_1300-1500_UTC/SA2%23153E%20ID_UAS%20way%20forward%20r02.pptx"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3gpp.org/ftp/tsg_sa/WG2_Arch/TSGS2_153E_Electronic_2022-10/INBOX/CCs/CC%231_2022-10-10_1300-1500_UTC/SA2%23153E-CC%231-FS_5TRS_URLLC%20r01.ppt" TargetMode="External"/><Relationship Id="rId4" Type="http://schemas.openxmlformats.org/officeDocument/2006/relationships/settings" Target="settings.xml"/><Relationship Id="rId9" Type="http://schemas.openxmlformats.org/officeDocument/2006/relationships/hyperlink" Target="https://www.3gpp.org/ftp/tsg_sa/WG2_Arch/TSGS2_153E_Electronic_2022-10/INBOX/CCs/CC%231_2022-10-10_1300-1500_UTC/" TargetMode="External"/><Relationship Id="rId14" Type="http://schemas.openxmlformats.org/officeDocument/2006/relationships/hyperlink" Target="https://www.3gpp.org/ftp/tsg_sa/WG2_Arch/TSGS2_153E_Electronic_2022-10/INBOX/CCs/CC%231_2022-10-10_1300-1500_UTC/Pending%20NSSAI%20and%20NSSRG.pptx"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26AA0E-46A9-43D7-91D0-0CDE93399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Report.dot</Template>
  <TotalTime>3093</TotalTime>
  <Pages>11</Pages>
  <Words>4264</Words>
  <Characters>24307</Characters>
  <Application>Microsoft Office Word</Application>
  <DocSecurity>0</DocSecurity>
  <Lines>202</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23501_CR2197r1_Vertical_LAN_(Rel-16)</dc:creator>
  <cp:keywords>CTPClassification=CTP_NT</cp:keywords>
  <dc:description/>
  <cp:lastModifiedBy>Peter Schmitt Corrections</cp:lastModifiedBy>
  <cp:revision>53</cp:revision>
  <dcterms:created xsi:type="dcterms:W3CDTF">2020-11-17T07:07:00Z</dcterms:created>
  <dcterms:modified xsi:type="dcterms:W3CDTF">2022-10-12T05:05:00Z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83806cab-5818-4804-863e-22a1aed96e93</vt:lpwstr>
  </property>
  <property fmtid="{D5CDD505-2E9C-101B-9397-08002B2CF9AE}" pid="3" name="CTP_TimeStamp">
    <vt:lpwstr>2020-06-01 17:32:06Z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